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7D" w:rsidRPr="007E546B" w:rsidRDefault="00F4637D" w:rsidP="00F4637D">
      <w:pPr>
        <w:spacing w:before="120" w:after="120" w:line="240" w:lineRule="auto"/>
        <w:jc w:val="right"/>
        <w:rPr>
          <w:rFonts w:ascii="Arial" w:hAnsi="Arial" w:cs="Arial"/>
          <w:b/>
          <w:sz w:val="20"/>
          <w:szCs w:val="20"/>
        </w:rPr>
      </w:pPr>
      <w:r w:rsidRPr="007E546B">
        <w:rPr>
          <w:rFonts w:ascii="Arial" w:hAnsi="Arial" w:cs="Arial"/>
          <w:b/>
          <w:sz w:val="20"/>
          <w:szCs w:val="20"/>
        </w:rPr>
        <w:t>Attachment A</w:t>
      </w:r>
    </w:p>
    <w:p w:rsidR="00F4637D" w:rsidRDefault="00F4637D" w:rsidP="00F4637D">
      <w:pPr>
        <w:spacing w:before="120" w:after="120" w:line="240" w:lineRule="auto"/>
        <w:jc w:val="right"/>
        <w:rPr>
          <w:rFonts w:ascii="Arial" w:hAnsi="Arial" w:cs="Arial"/>
          <w:b/>
          <w:sz w:val="28"/>
          <w:szCs w:val="28"/>
        </w:rPr>
      </w:pPr>
    </w:p>
    <w:p w:rsidR="00D04A37" w:rsidRDefault="003D18DC" w:rsidP="00AF2B07">
      <w:pPr>
        <w:spacing w:before="120" w:after="120" w:line="240" w:lineRule="auto"/>
        <w:jc w:val="center"/>
        <w:rPr>
          <w:rFonts w:ascii="Arial" w:hAnsi="Arial" w:cs="Arial"/>
          <w:b/>
          <w:sz w:val="28"/>
          <w:szCs w:val="28"/>
        </w:rPr>
      </w:pPr>
      <w:bookmarkStart w:id="0" w:name="_GoBack"/>
      <w:bookmarkEnd w:id="0"/>
      <w:r w:rsidRPr="00AF2B07">
        <w:rPr>
          <w:rFonts w:ascii="Arial" w:hAnsi="Arial" w:cs="Arial"/>
          <w:b/>
          <w:sz w:val="28"/>
          <w:szCs w:val="28"/>
        </w:rPr>
        <w:t>Explanatory Notes</w:t>
      </w:r>
      <w:r w:rsidR="00063A6A">
        <w:rPr>
          <w:rFonts w:ascii="Arial" w:hAnsi="Arial" w:cs="Arial"/>
          <w:b/>
          <w:sz w:val="28"/>
          <w:szCs w:val="28"/>
        </w:rPr>
        <w:t xml:space="preserve"> </w:t>
      </w:r>
      <w:r w:rsidR="00F228C1">
        <w:rPr>
          <w:rFonts w:ascii="Arial" w:hAnsi="Arial" w:cs="Arial"/>
          <w:b/>
          <w:sz w:val="28"/>
          <w:szCs w:val="28"/>
        </w:rPr>
        <w:t>for Retir</w:t>
      </w:r>
      <w:r w:rsidR="00363F97">
        <w:rPr>
          <w:rFonts w:ascii="Arial" w:hAnsi="Arial" w:cs="Arial"/>
          <w:b/>
          <w:sz w:val="28"/>
          <w:szCs w:val="28"/>
        </w:rPr>
        <w:t>e</w:t>
      </w:r>
      <w:r w:rsidR="00F228C1">
        <w:rPr>
          <w:rFonts w:ascii="Arial" w:hAnsi="Arial" w:cs="Arial"/>
          <w:b/>
          <w:sz w:val="28"/>
          <w:szCs w:val="28"/>
        </w:rPr>
        <w:t xml:space="preserve">ment </w:t>
      </w:r>
      <w:r w:rsidR="004D2A2E">
        <w:rPr>
          <w:rFonts w:ascii="Arial" w:hAnsi="Arial" w:cs="Arial"/>
          <w:b/>
          <w:sz w:val="28"/>
          <w:szCs w:val="28"/>
        </w:rPr>
        <w:t>V</w:t>
      </w:r>
      <w:r w:rsidR="00F228C1">
        <w:rPr>
          <w:rFonts w:ascii="Arial" w:hAnsi="Arial" w:cs="Arial"/>
          <w:b/>
          <w:sz w:val="28"/>
          <w:szCs w:val="28"/>
        </w:rPr>
        <w:t>illage operators</w:t>
      </w:r>
    </w:p>
    <w:p w:rsidR="00A838A9" w:rsidRPr="00AF2B07" w:rsidRDefault="00D04A37" w:rsidP="00AF2B07">
      <w:pPr>
        <w:spacing w:before="120" w:after="120" w:line="240" w:lineRule="auto"/>
        <w:jc w:val="center"/>
        <w:rPr>
          <w:rFonts w:ascii="Arial" w:hAnsi="Arial" w:cs="Arial"/>
          <w:b/>
          <w:sz w:val="28"/>
          <w:szCs w:val="28"/>
        </w:rPr>
      </w:pPr>
      <w:r>
        <w:rPr>
          <w:rFonts w:ascii="Arial" w:hAnsi="Arial" w:cs="Arial"/>
          <w:b/>
          <w:sz w:val="28"/>
          <w:szCs w:val="28"/>
        </w:rPr>
        <w:t>D</w:t>
      </w:r>
      <w:r w:rsidR="00063A6A">
        <w:rPr>
          <w:rFonts w:ascii="Arial" w:hAnsi="Arial" w:cs="Arial"/>
          <w:b/>
          <w:sz w:val="28"/>
          <w:szCs w:val="28"/>
        </w:rPr>
        <w:t>isclosure statements</w:t>
      </w:r>
      <w:r w:rsidR="003D18DC" w:rsidRPr="00AF2B07">
        <w:rPr>
          <w:rFonts w:ascii="Arial" w:hAnsi="Arial" w:cs="Arial"/>
          <w:b/>
          <w:sz w:val="28"/>
          <w:szCs w:val="28"/>
        </w:rPr>
        <w:t xml:space="preserve"> </w:t>
      </w:r>
      <w:r>
        <w:rPr>
          <w:rFonts w:ascii="Arial" w:hAnsi="Arial" w:cs="Arial"/>
          <w:b/>
          <w:sz w:val="28"/>
          <w:szCs w:val="28"/>
        </w:rPr>
        <w:t>(</w:t>
      </w:r>
      <w:r w:rsidR="003D18DC" w:rsidRPr="00AF2B07">
        <w:rPr>
          <w:rFonts w:ascii="Arial" w:hAnsi="Arial" w:cs="Arial"/>
          <w:b/>
          <w:sz w:val="28"/>
          <w:szCs w:val="28"/>
        </w:rPr>
        <w:t>Form 1 and Form 1A</w:t>
      </w:r>
      <w:r>
        <w:rPr>
          <w:rFonts w:ascii="Arial" w:hAnsi="Arial" w:cs="Arial"/>
          <w:b/>
          <w:sz w:val="28"/>
          <w:szCs w:val="28"/>
        </w:rPr>
        <w:t>)</w:t>
      </w:r>
    </w:p>
    <w:p w:rsidR="00AF2B07" w:rsidRDefault="00AF2B07" w:rsidP="001759C9">
      <w:pPr>
        <w:pStyle w:val="ListParagraph"/>
        <w:spacing w:before="120" w:after="120" w:line="240" w:lineRule="auto"/>
        <w:ind w:left="0"/>
        <w:contextualSpacing w:val="0"/>
        <w:rPr>
          <w:szCs w:val="22"/>
        </w:rPr>
      </w:pPr>
    </w:p>
    <w:p w:rsidR="00E006D9" w:rsidRDefault="00C266EF" w:rsidP="001759C9">
      <w:pPr>
        <w:pStyle w:val="ListParagraph"/>
        <w:spacing w:before="120" w:after="120" w:line="240" w:lineRule="auto"/>
        <w:ind w:left="0"/>
        <w:contextualSpacing w:val="0"/>
        <w:rPr>
          <w:szCs w:val="22"/>
        </w:rPr>
      </w:pPr>
      <w:r w:rsidRPr="00F60E2A">
        <w:rPr>
          <w:szCs w:val="22"/>
        </w:rPr>
        <w:t xml:space="preserve">Form 1 and Form 1A have been developed to replace the existing Form 1 in </w:t>
      </w:r>
      <w:r w:rsidR="004C5DFC">
        <w:rPr>
          <w:szCs w:val="22"/>
        </w:rPr>
        <w:t xml:space="preserve">Schedule 1 to </w:t>
      </w:r>
      <w:r w:rsidRPr="00F60E2A">
        <w:rPr>
          <w:szCs w:val="22"/>
        </w:rPr>
        <w:t xml:space="preserve">the </w:t>
      </w:r>
      <w:r w:rsidRPr="009E4F27">
        <w:rPr>
          <w:i/>
          <w:szCs w:val="22"/>
        </w:rPr>
        <w:t>Retirement Villages Regulations 1992</w:t>
      </w:r>
      <w:r w:rsidR="00466F25">
        <w:rPr>
          <w:szCs w:val="22"/>
        </w:rPr>
        <w:t xml:space="preserve"> </w:t>
      </w:r>
      <w:r w:rsidR="00500160">
        <w:rPr>
          <w:szCs w:val="22"/>
        </w:rPr>
        <w:t>(RV Reg</w:t>
      </w:r>
      <w:r w:rsidR="00D352A0">
        <w:rPr>
          <w:szCs w:val="22"/>
        </w:rPr>
        <w:t>ulation</w:t>
      </w:r>
      <w:r w:rsidR="0095471D">
        <w:rPr>
          <w:szCs w:val="22"/>
        </w:rPr>
        <w:t>s</w:t>
      </w:r>
      <w:r w:rsidR="00466F25">
        <w:rPr>
          <w:szCs w:val="22"/>
        </w:rPr>
        <w:t xml:space="preserve">). </w:t>
      </w:r>
      <w:r w:rsidR="000B28CD">
        <w:rPr>
          <w:szCs w:val="22"/>
        </w:rPr>
        <w:t xml:space="preserve"> From 1 July 2016, </w:t>
      </w:r>
      <w:r w:rsidR="001759C9" w:rsidRPr="00F60E2A">
        <w:rPr>
          <w:szCs w:val="22"/>
        </w:rPr>
        <w:t xml:space="preserve">Form 1 </w:t>
      </w:r>
      <w:r w:rsidR="000B28CD">
        <w:rPr>
          <w:szCs w:val="22"/>
        </w:rPr>
        <w:t>is to</w:t>
      </w:r>
      <w:r w:rsidR="001759C9" w:rsidRPr="00F60E2A">
        <w:rPr>
          <w:szCs w:val="22"/>
        </w:rPr>
        <w:t xml:space="preserve"> be used for prospective residents</w:t>
      </w:r>
      <w:r w:rsidR="00063A6A">
        <w:rPr>
          <w:szCs w:val="22"/>
        </w:rPr>
        <w:t xml:space="preserve"> wh</w:t>
      </w:r>
      <w:r w:rsidR="00363F97">
        <w:rPr>
          <w:szCs w:val="22"/>
        </w:rPr>
        <w:t>o</w:t>
      </w:r>
      <w:r w:rsidR="000B28CD">
        <w:rPr>
          <w:szCs w:val="22"/>
        </w:rPr>
        <w:t xml:space="preserve"> you</w:t>
      </w:r>
      <w:r w:rsidR="004C5DFC">
        <w:rPr>
          <w:szCs w:val="22"/>
        </w:rPr>
        <w:t xml:space="preserve"> </w:t>
      </w:r>
      <w:r w:rsidR="000B28CD">
        <w:rPr>
          <w:szCs w:val="22"/>
        </w:rPr>
        <w:t xml:space="preserve">will </w:t>
      </w:r>
      <w:r w:rsidR="00063A6A">
        <w:rPr>
          <w:szCs w:val="22"/>
        </w:rPr>
        <w:t xml:space="preserve">require </w:t>
      </w:r>
      <w:r w:rsidR="00363F97">
        <w:rPr>
          <w:szCs w:val="22"/>
        </w:rPr>
        <w:t xml:space="preserve">to </w:t>
      </w:r>
      <w:r w:rsidR="00063A6A">
        <w:rPr>
          <w:szCs w:val="22"/>
        </w:rPr>
        <w:t xml:space="preserve">pay a </w:t>
      </w:r>
      <w:r w:rsidR="004C5DFC">
        <w:rPr>
          <w:szCs w:val="22"/>
        </w:rPr>
        <w:t>‘</w:t>
      </w:r>
      <w:r w:rsidR="00063A6A">
        <w:rPr>
          <w:szCs w:val="22"/>
        </w:rPr>
        <w:t>premium</w:t>
      </w:r>
      <w:r w:rsidR="004C5DFC">
        <w:rPr>
          <w:szCs w:val="22"/>
        </w:rPr>
        <w:t>’</w:t>
      </w:r>
      <w:r w:rsidR="000B28CD">
        <w:rPr>
          <w:szCs w:val="22"/>
        </w:rPr>
        <w:t xml:space="preserve"> </w:t>
      </w:r>
      <w:r w:rsidR="000B28CD" w:rsidRPr="00F60E2A">
        <w:rPr>
          <w:szCs w:val="22"/>
        </w:rPr>
        <w:t xml:space="preserve">to secure admission to </w:t>
      </w:r>
      <w:r w:rsidR="000B28CD">
        <w:rPr>
          <w:szCs w:val="22"/>
        </w:rPr>
        <w:t>your</w:t>
      </w:r>
      <w:r w:rsidR="000B28CD" w:rsidRPr="00F60E2A">
        <w:rPr>
          <w:szCs w:val="22"/>
        </w:rPr>
        <w:t xml:space="preserve"> retirement village</w:t>
      </w:r>
      <w:r w:rsidR="00363F97">
        <w:rPr>
          <w:szCs w:val="22"/>
        </w:rPr>
        <w:t>.</w:t>
      </w:r>
      <w:r w:rsidR="000B28CD">
        <w:rPr>
          <w:szCs w:val="22"/>
        </w:rPr>
        <w:t xml:space="preserve"> </w:t>
      </w:r>
      <w:r w:rsidR="00363F97">
        <w:rPr>
          <w:szCs w:val="22"/>
        </w:rPr>
        <w:t>‘Premium’ i</w:t>
      </w:r>
      <w:r w:rsidR="000B28CD">
        <w:rPr>
          <w:szCs w:val="22"/>
        </w:rPr>
        <w:t xml:space="preserve">s defined in the </w:t>
      </w:r>
      <w:r w:rsidR="000B28CD" w:rsidRPr="009E4F27">
        <w:rPr>
          <w:i/>
          <w:szCs w:val="22"/>
        </w:rPr>
        <w:t>Retirement Villages Act 1992</w:t>
      </w:r>
      <w:r w:rsidR="00665A45">
        <w:rPr>
          <w:i/>
          <w:szCs w:val="22"/>
        </w:rPr>
        <w:t xml:space="preserve"> – </w:t>
      </w:r>
      <w:r w:rsidR="00665A45" w:rsidRPr="009E4F27">
        <w:rPr>
          <w:szCs w:val="22"/>
        </w:rPr>
        <w:t>RV Act</w:t>
      </w:r>
      <w:r w:rsidR="00363F97">
        <w:rPr>
          <w:szCs w:val="22"/>
        </w:rPr>
        <w:t>.</w:t>
      </w:r>
      <w:r w:rsidR="000B28CD">
        <w:rPr>
          <w:rStyle w:val="FootnoteReference"/>
          <w:szCs w:val="22"/>
        </w:rPr>
        <w:footnoteReference w:id="1"/>
      </w:r>
      <w:r w:rsidR="00063A6A">
        <w:rPr>
          <w:szCs w:val="22"/>
        </w:rPr>
        <w:t xml:space="preserve"> </w:t>
      </w:r>
    </w:p>
    <w:p w:rsidR="00B750C3" w:rsidRDefault="00B750C3" w:rsidP="001759C9">
      <w:pPr>
        <w:pStyle w:val="ListParagraph"/>
        <w:spacing w:before="120" w:after="120" w:line="240" w:lineRule="auto"/>
        <w:ind w:left="0"/>
        <w:contextualSpacing w:val="0"/>
        <w:rPr>
          <w:bCs w:val="0"/>
          <w:szCs w:val="22"/>
        </w:rPr>
      </w:pPr>
      <w:r>
        <w:rPr>
          <w:szCs w:val="22"/>
        </w:rPr>
        <w:t>The RV Reg</w:t>
      </w:r>
      <w:r w:rsidR="00D352A0">
        <w:rPr>
          <w:szCs w:val="22"/>
        </w:rPr>
        <w:t>ulation</w:t>
      </w:r>
      <w:r>
        <w:rPr>
          <w:szCs w:val="22"/>
        </w:rPr>
        <w:t xml:space="preserve">s exclude certain payments made to secure admission to a village </w:t>
      </w:r>
      <w:r w:rsidR="00865661">
        <w:rPr>
          <w:szCs w:val="22"/>
        </w:rPr>
        <w:t xml:space="preserve">on a ‘short term residence’ </w:t>
      </w:r>
      <w:r>
        <w:rPr>
          <w:szCs w:val="22"/>
        </w:rPr>
        <w:t>from being a ‘premium’.</w:t>
      </w:r>
      <w:r>
        <w:rPr>
          <w:rStyle w:val="FootnoteReference"/>
          <w:szCs w:val="22"/>
        </w:rPr>
        <w:footnoteReference w:id="2"/>
      </w:r>
    </w:p>
    <w:p w:rsidR="000B28CD" w:rsidRDefault="00363F97" w:rsidP="004227D4">
      <w:pPr>
        <w:pStyle w:val="ListParagraph"/>
        <w:spacing w:line="240" w:lineRule="auto"/>
        <w:ind w:left="0"/>
        <w:contextualSpacing w:val="0"/>
        <w:rPr>
          <w:bCs w:val="0"/>
          <w:szCs w:val="22"/>
        </w:rPr>
      </w:pPr>
      <w:r>
        <w:rPr>
          <w:szCs w:val="22"/>
        </w:rPr>
        <w:t>That is</w:t>
      </w:r>
      <w:r w:rsidR="00865661">
        <w:rPr>
          <w:szCs w:val="22"/>
        </w:rPr>
        <w:t xml:space="preserve"> where</w:t>
      </w:r>
      <w:r w:rsidR="000B28CD">
        <w:rPr>
          <w:szCs w:val="22"/>
        </w:rPr>
        <w:t>:</w:t>
      </w:r>
      <w:r w:rsidR="001759C9" w:rsidRPr="00F60E2A">
        <w:rPr>
          <w:bCs w:val="0"/>
          <w:szCs w:val="22"/>
        </w:rPr>
        <w:t xml:space="preserve"> </w:t>
      </w:r>
    </w:p>
    <w:p w:rsidR="009E4F27" w:rsidRDefault="00865661" w:rsidP="004227D4">
      <w:pPr>
        <w:pStyle w:val="ListParagraph"/>
        <w:numPr>
          <w:ilvl w:val="0"/>
          <w:numId w:val="4"/>
        </w:numPr>
        <w:spacing w:line="240" w:lineRule="auto"/>
        <w:contextualSpacing w:val="0"/>
        <w:rPr>
          <w:bCs w:val="0"/>
          <w:szCs w:val="22"/>
        </w:rPr>
      </w:pPr>
      <w:r>
        <w:rPr>
          <w:bCs w:val="0"/>
          <w:szCs w:val="22"/>
        </w:rPr>
        <w:t>the residence is to be for</w:t>
      </w:r>
      <w:r w:rsidR="001759C9" w:rsidRPr="00F60E2A">
        <w:rPr>
          <w:bCs w:val="0"/>
          <w:szCs w:val="22"/>
        </w:rPr>
        <w:t xml:space="preserve"> 12 months or less</w:t>
      </w:r>
      <w:r w:rsidR="000B28CD">
        <w:rPr>
          <w:bCs w:val="0"/>
          <w:szCs w:val="22"/>
        </w:rPr>
        <w:t>;</w:t>
      </w:r>
      <w:r w:rsidR="001759C9" w:rsidRPr="00F60E2A">
        <w:rPr>
          <w:bCs w:val="0"/>
          <w:szCs w:val="22"/>
        </w:rPr>
        <w:t xml:space="preserve"> </w:t>
      </w:r>
      <w:r w:rsidR="009E4F27">
        <w:rPr>
          <w:bCs w:val="0"/>
          <w:szCs w:val="22"/>
        </w:rPr>
        <w:t>and</w:t>
      </w:r>
    </w:p>
    <w:p w:rsidR="001759C9" w:rsidRPr="00B750C3" w:rsidRDefault="000B28CD" w:rsidP="004227D4">
      <w:pPr>
        <w:pStyle w:val="ListParagraph"/>
        <w:numPr>
          <w:ilvl w:val="0"/>
          <w:numId w:val="4"/>
        </w:numPr>
        <w:spacing w:line="240" w:lineRule="auto"/>
        <w:contextualSpacing w:val="0"/>
        <w:rPr>
          <w:bCs w:val="0"/>
          <w:szCs w:val="22"/>
        </w:rPr>
      </w:pPr>
      <w:proofErr w:type="gramStart"/>
      <w:r w:rsidRPr="009E4F27">
        <w:rPr>
          <w:szCs w:val="22"/>
        </w:rPr>
        <w:t>any</w:t>
      </w:r>
      <w:proofErr w:type="gramEnd"/>
      <w:r w:rsidR="004C5DFC" w:rsidRPr="009E4F27">
        <w:rPr>
          <w:szCs w:val="22"/>
        </w:rPr>
        <w:t xml:space="preserve"> requirement to make an up-front payment </w:t>
      </w:r>
      <w:r w:rsidRPr="009E4F27">
        <w:rPr>
          <w:szCs w:val="22"/>
        </w:rPr>
        <w:t>to secure admission to the retirement village is in</w:t>
      </w:r>
      <w:r w:rsidR="004C5DFC" w:rsidRPr="009E4F27">
        <w:rPr>
          <w:szCs w:val="22"/>
        </w:rPr>
        <w:t xml:space="preserve"> an amount that </w:t>
      </w:r>
      <w:r w:rsidR="001759C9" w:rsidRPr="009E4F27">
        <w:rPr>
          <w:szCs w:val="22"/>
        </w:rPr>
        <w:t>totals $1,500 or less</w:t>
      </w:r>
      <w:r w:rsidR="009E4F27" w:rsidRPr="009E4F27">
        <w:rPr>
          <w:szCs w:val="22"/>
        </w:rPr>
        <w:t xml:space="preserve"> </w:t>
      </w:r>
      <w:r w:rsidRPr="009E4F27">
        <w:rPr>
          <w:szCs w:val="22"/>
        </w:rPr>
        <w:t>(</w:t>
      </w:r>
      <w:r w:rsidR="009E4F27" w:rsidRPr="009E4F27">
        <w:rPr>
          <w:szCs w:val="22"/>
        </w:rPr>
        <w:t>s</w:t>
      </w:r>
      <w:r w:rsidRPr="009E4F27">
        <w:rPr>
          <w:szCs w:val="22"/>
        </w:rPr>
        <w:t>hort</w:t>
      </w:r>
      <w:r w:rsidR="005A7908" w:rsidRPr="009E4F27">
        <w:rPr>
          <w:szCs w:val="22"/>
        </w:rPr>
        <w:t>-</w:t>
      </w:r>
      <w:r w:rsidRPr="009E4F27">
        <w:rPr>
          <w:szCs w:val="22"/>
        </w:rPr>
        <w:t>term residence)</w:t>
      </w:r>
      <w:r w:rsidR="001759C9" w:rsidRPr="009E4F27">
        <w:rPr>
          <w:szCs w:val="22"/>
        </w:rPr>
        <w:t>.</w:t>
      </w:r>
    </w:p>
    <w:p w:rsidR="00617814" w:rsidRPr="00B456E2" w:rsidRDefault="00B750C3" w:rsidP="00D352A0">
      <w:pPr>
        <w:spacing w:before="120" w:after="120" w:line="240" w:lineRule="auto"/>
        <w:jc w:val="both"/>
        <w:rPr>
          <w:rFonts w:ascii="Arial" w:hAnsi="Arial" w:cs="Arial"/>
        </w:rPr>
      </w:pPr>
      <w:r w:rsidRPr="00B456E2">
        <w:rPr>
          <w:rFonts w:ascii="Arial" w:hAnsi="Arial" w:cs="Arial"/>
        </w:rPr>
        <w:t xml:space="preserve">Form 1A </w:t>
      </w:r>
      <w:r w:rsidRPr="00B456E2">
        <w:rPr>
          <w:rFonts w:ascii="Arial" w:hAnsi="Arial" w:cs="Arial"/>
          <w:bCs/>
        </w:rPr>
        <w:t>is</w:t>
      </w:r>
      <w:r w:rsidRPr="00B456E2">
        <w:rPr>
          <w:rFonts w:ascii="Arial" w:hAnsi="Arial" w:cs="Arial"/>
        </w:rPr>
        <w:t xml:space="preserve"> </w:t>
      </w:r>
      <w:r w:rsidRPr="00B456E2">
        <w:rPr>
          <w:rFonts w:ascii="Arial" w:hAnsi="Arial" w:cs="Arial"/>
          <w:bCs/>
        </w:rPr>
        <w:t xml:space="preserve">to </w:t>
      </w:r>
      <w:r w:rsidRPr="00B456E2">
        <w:rPr>
          <w:rFonts w:ascii="Arial" w:hAnsi="Arial" w:cs="Arial"/>
        </w:rPr>
        <w:t>be used for prospective residents contemplat</w:t>
      </w:r>
      <w:r w:rsidR="00865661" w:rsidRPr="00B456E2">
        <w:rPr>
          <w:rFonts w:ascii="Arial" w:hAnsi="Arial" w:cs="Arial"/>
        </w:rPr>
        <w:t>ing</w:t>
      </w:r>
      <w:r w:rsidRPr="00B456E2">
        <w:rPr>
          <w:rFonts w:ascii="Arial" w:hAnsi="Arial" w:cs="Arial"/>
        </w:rPr>
        <w:t xml:space="preserve"> a ‘short term residence’.  </w:t>
      </w:r>
    </w:p>
    <w:p w:rsidR="00617814" w:rsidRPr="00B456E2" w:rsidRDefault="00617814" w:rsidP="00D352A0">
      <w:pPr>
        <w:spacing w:before="120" w:after="120" w:line="240" w:lineRule="auto"/>
        <w:jc w:val="both"/>
        <w:rPr>
          <w:rFonts w:ascii="Arial" w:hAnsi="Arial" w:cs="Arial"/>
        </w:rPr>
      </w:pPr>
      <w:r w:rsidRPr="00B456E2">
        <w:rPr>
          <w:rFonts w:ascii="Arial" w:hAnsi="Arial" w:cs="Arial"/>
        </w:rPr>
        <w:t>The pre contract disclosure stage is just as much about you identifying whether a prospective resident is suitable for your village as it is about residents determining whether your village is suitable to them.  Forms 1 and 1A</w:t>
      </w:r>
      <w:r>
        <w:rPr>
          <w:rFonts w:ascii="Arial" w:hAnsi="Arial" w:cs="Arial"/>
        </w:rPr>
        <w:t xml:space="preserve"> constitute the minimum pre contract disclosure required: they do not limit your disclosure to the stipulated matters.  </w:t>
      </w:r>
    </w:p>
    <w:p w:rsidR="00EB0C51" w:rsidRPr="00F60E2A" w:rsidRDefault="00EB0C51" w:rsidP="001759C9">
      <w:pPr>
        <w:spacing w:before="120" w:after="120" w:line="240" w:lineRule="auto"/>
        <w:rPr>
          <w:rFonts w:ascii="Arial" w:hAnsi="Arial" w:cs="Arial"/>
          <w:b/>
        </w:rPr>
      </w:pPr>
      <w:r w:rsidRPr="00F60E2A">
        <w:rPr>
          <w:rFonts w:ascii="Arial" w:hAnsi="Arial" w:cs="Arial"/>
          <w:b/>
        </w:rPr>
        <w:t>Form 1</w:t>
      </w:r>
    </w:p>
    <w:p w:rsidR="003D18DC" w:rsidRPr="00AF2B07" w:rsidRDefault="003D18DC" w:rsidP="00AF2B07">
      <w:pPr>
        <w:pStyle w:val="ListParagraph"/>
        <w:spacing w:before="120" w:after="120" w:line="240" w:lineRule="auto"/>
        <w:ind w:left="0"/>
        <w:contextualSpacing w:val="0"/>
        <w:rPr>
          <w:szCs w:val="22"/>
        </w:rPr>
      </w:pPr>
      <w:r w:rsidRPr="00F60E2A">
        <w:rPr>
          <w:szCs w:val="22"/>
        </w:rPr>
        <w:t xml:space="preserve">The notes in the table below explain the purpose of </w:t>
      </w:r>
      <w:r w:rsidR="00EB0C51" w:rsidRPr="00F60E2A">
        <w:rPr>
          <w:szCs w:val="22"/>
        </w:rPr>
        <w:t xml:space="preserve">the </w:t>
      </w:r>
      <w:r w:rsidR="000B28CD">
        <w:rPr>
          <w:szCs w:val="22"/>
        </w:rPr>
        <w:t>new Form 1</w:t>
      </w:r>
      <w:r w:rsidR="0009514D">
        <w:rPr>
          <w:szCs w:val="22"/>
        </w:rPr>
        <w:t>.</w:t>
      </w:r>
      <w:r w:rsidR="000B28CD">
        <w:rPr>
          <w:szCs w:val="22"/>
        </w:rPr>
        <w:t xml:space="preserve"> </w:t>
      </w:r>
    </w:p>
    <w:tbl>
      <w:tblPr>
        <w:tblStyle w:val="TableGrid"/>
        <w:tblW w:w="0" w:type="auto"/>
        <w:tblLook w:val="04A0" w:firstRow="1" w:lastRow="0" w:firstColumn="1" w:lastColumn="0" w:noHBand="0" w:noVBand="1"/>
      </w:tblPr>
      <w:tblGrid>
        <w:gridCol w:w="1526"/>
        <w:gridCol w:w="7716"/>
      </w:tblGrid>
      <w:tr w:rsidR="003D18DC" w:rsidRPr="00F60E2A" w:rsidTr="00363F97">
        <w:trPr>
          <w:tblHeader/>
        </w:trPr>
        <w:tc>
          <w:tcPr>
            <w:tcW w:w="1526" w:type="dxa"/>
            <w:shd w:val="clear" w:color="auto" w:fill="92CDDC" w:themeFill="accent5" w:themeFillTint="99"/>
          </w:tcPr>
          <w:p w:rsidR="003D18DC" w:rsidRPr="00F60E2A" w:rsidRDefault="003D18DC" w:rsidP="001759C9">
            <w:pPr>
              <w:spacing w:before="120" w:after="120"/>
              <w:rPr>
                <w:rFonts w:ascii="Arial" w:hAnsi="Arial" w:cs="Arial"/>
                <w:b/>
              </w:rPr>
            </w:pPr>
            <w:r w:rsidRPr="00F60E2A">
              <w:rPr>
                <w:rFonts w:ascii="Arial" w:hAnsi="Arial" w:cs="Arial"/>
                <w:b/>
              </w:rPr>
              <w:t>Section</w:t>
            </w:r>
          </w:p>
        </w:tc>
        <w:tc>
          <w:tcPr>
            <w:tcW w:w="7716" w:type="dxa"/>
            <w:shd w:val="clear" w:color="auto" w:fill="92CDDC" w:themeFill="accent5" w:themeFillTint="99"/>
          </w:tcPr>
          <w:p w:rsidR="000361D9" w:rsidRPr="00F60E2A" w:rsidRDefault="003D18DC" w:rsidP="001759C9">
            <w:pPr>
              <w:spacing w:before="120" w:after="120"/>
              <w:rPr>
                <w:rFonts w:ascii="Arial" w:hAnsi="Arial" w:cs="Arial"/>
                <w:b/>
              </w:rPr>
            </w:pPr>
            <w:r w:rsidRPr="00F60E2A">
              <w:rPr>
                <w:rFonts w:ascii="Arial" w:hAnsi="Arial" w:cs="Arial"/>
                <w:b/>
              </w:rPr>
              <w:t>Explanatory notes</w:t>
            </w:r>
          </w:p>
        </w:tc>
      </w:tr>
      <w:tr w:rsidR="003D18DC" w:rsidRPr="00F60E2A" w:rsidTr="001759C9">
        <w:tc>
          <w:tcPr>
            <w:tcW w:w="1526" w:type="dxa"/>
          </w:tcPr>
          <w:p w:rsidR="003D18DC" w:rsidRPr="00F60E2A" w:rsidRDefault="00EB0C51" w:rsidP="001759C9">
            <w:pPr>
              <w:spacing w:before="120" w:after="120"/>
              <w:rPr>
                <w:rFonts w:ascii="Arial" w:hAnsi="Arial" w:cs="Arial"/>
              </w:rPr>
            </w:pPr>
            <w:r w:rsidRPr="00F60E2A">
              <w:rPr>
                <w:rFonts w:ascii="Arial" w:hAnsi="Arial" w:cs="Arial"/>
              </w:rPr>
              <w:t>Introduction</w:t>
            </w:r>
          </w:p>
        </w:tc>
        <w:tc>
          <w:tcPr>
            <w:tcW w:w="7716" w:type="dxa"/>
          </w:tcPr>
          <w:p w:rsidR="003D18DC" w:rsidRPr="00F60E2A" w:rsidRDefault="003D18DC" w:rsidP="001759C9">
            <w:pPr>
              <w:spacing w:before="120" w:after="120"/>
              <w:rPr>
                <w:rFonts w:ascii="Arial" w:hAnsi="Arial" w:cs="Arial"/>
                <w:b/>
              </w:rPr>
            </w:pPr>
            <w:r w:rsidRPr="00F60E2A">
              <w:rPr>
                <w:rFonts w:ascii="Arial" w:hAnsi="Arial" w:cs="Arial"/>
                <w:b/>
              </w:rPr>
              <w:t>Declaration by the owner</w:t>
            </w:r>
          </w:p>
          <w:p w:rsidR="00665A45" w:rsidRDefault="00F60E2A" w:rsidP="00F33044">
            <w:pPr>
              <w:spacing w:before="120" w:after="120"/>
              <w:jc w:val="both"/>
              <w:rPr>
                <w:rFonts w:ascii="Arial" w:hAnsi="Arial" w:cs="Arial"/>
              </w:rPr>
            </w:pPr>
            <w:r>
              <w:rPr>
                <w:rFonts w:ascii="Arial" w:hAnsi="Arial" w:cs="Arial"/>
              </w:rPr>
              <w:t xml:space="preserve">The </w:t>
            </w:r>
            <w:r w:rsidR="009E4F27">
              <w:rPr>
                <w:rFonts w:ascii="Arial" w:hAnsi="Arial" w:cs="Arial"/>
              </w:rPr>
              <w:t xml:space="preserve">existing </w:t>
            </w:r>
            <w:r w:rsidR="000B28CD">
              <w:rPr>
                <w:rFonts w:ascii="Arial" w:hAnsi="Arial" w:cs="Arial"/>
              </w:rPr>
              <w:t xml:space="preserve">requirement for the </w:t>
            </w:r>
            <w:r>
              <w:rPr>
                <w:rFonts w:ascii="Arial" w:hAnsi="Arial" w:cs="Arial"/>
              </w:rPr>
              <w:t xml:space="preserve">retirement village </w:t>
            </w:r>
            <w:r w:rsidR="000B28CD">
              <w:rPr>
                <w:rFonts w:ascii="Arial" w:hAnsi="Arial" w:cs="Arial"/>
              </w:rPr>
              <w:t xml:space="preserve">‘owner’ to </w:t>
            </w:r>
            <w:r>
              <w:rPr>
                <w:rFonts w:ascii="Arial" w:hAnsi="Arial" w:cs="Arial"/>
              </w:rPr>
              <w:t xml:space="preserve">make a declaration that the information contained in </w:t>
            </w:r>
            <w:r w:rsidR="001D0510">
              <w:rPr>
                <w:rFonts w:ascii="Arial" w:hAnsi="Arial" w:cs="Arial"/>
              </w:rPr>
              <w:t xml:space="preserve">the </w:t>
            </w:r>
            <w:r>
              <w:rPr>
                <w:rFonts w:ascii="Arial" w:hAnsi="Arial" w:cs="Arial"/>
              </w:rPr>
              <w:t>disclosure sta</w:t>
            </w:r>
            <w:r w:rsidR="00502A40">
              <w:rPr>
                <w:rFonts w:ascii="Arial" w:hAnsi="Arial" w:cs="Arial"/>
              </w:rPr>
              <w:t xml:space="preserve">tement, to the best of their knowledge, </w:t>
            </w:r>
            <w:r w:rsidR="00665A45">
              <w:rPr>
                <w:rFonts w:ascii="Arial" w:hAnsi="Arial" w:cs="Arial"/>
              </w:rPr>
              <w:t>remains</w:t>
            </w:r>
            <w:r w:rsidR="009E4F27">
              <w:rPr>
                <w:rFonts w:ascii="Arial" w:hAnsi="Arial" w:cs="Arial"/>
              </w:rPr>
              <w:t xml:space="preserve"> in place</w:t>
            </w:r>
            <w:r w:rsidR="00502A40">
              <w:rPr>
                <w:rFonts w:ascii="Arial" w:hAnsi="Arial" w:cs="Arial"/>
              </w:rPr>
              <w:t>.</w:t>
            </w:r>
            <w:r w:rsidR="00FE0C15">
              <w:rPr>
                <w:rStyle w:val="FootnoteReference"/>
                <w:rFonts w:ascii="Arial" w:hAnsi="Arial" w:cs="Arial"/>
              </w:rPr>
              <w:footnoteReference w:id="3"/>
            </w:r>
            <w:r w:rsidR="009E4F27">
              <w:rPr>
                <w:rFonts w:ascii="Arial" w:hAnsi="Arial" w:cs="Arial"/>
              </w:rPr>
              <w:t xml:space="preserve"> </w:t>
            </w:r>
            <w:r w:rsidR="00665A45">
              <w:rPr>
                <w:rFonts w:ascii="Arial" w:hAnsi="Arial" w:cs="Arial"/>
              </w:rPr>
              <w:t>This declaration alerts owners, and through them village administ</w:t>
            </w:r>
            <w:r w:rsidR="009E4F27">
              <w:rPr>
                <w:rFonts w:ascii="Arial" w:hAnsi="Arial" w:cs="Arial"/>
              </w:rPr>
              <w:t>ering</w:t>
            </w:r>
            <w:r w:rsidR="00665A45">
              <w:rPr>
                <w:rFonts w:ascii="Arial" w:hAnsi="Arial" w:cs="Arial"/>
              </w:rPr>
              <w:t xml:space="preserve"> bodies, to </w:t>
            </w:r>
            <w:r w:rsidR="0087482C" w:rsidRPr="00FE0C15">
              <w:rPr>
                <w:rFonts w:ascii="Arial" w:hAnsi="Arial" w:cs="Arial"/>
              </w:rPr>
              <w:t>section 13(4) of the</w:t>
            </w:r>
            <w:r w:rsidR="00FE0C15">
              <w:rPr>
                <w:rFonts w:ascii="Arial" w:hAnsi="Arial" w:cs="Arial"/>
              </w:rPr>
              <w:t xml:space="preserve"> </w:t>
            </w:r>
            <w:r w:rsidR="0087482C" w:rsidRPr="00FE0C15">
              <w:rPr>
                <w:rFonts w:ascii="Arial" w:hAnsi="Arial" w:cs="Arial"/>
              </w:rPr>
              <w:t>RV Act</w:t>
            </w:r>
            <w:r w:rsidR="00665A45">
              <w:rPr>
                <w:rFonts w:ascii="Arial" w:hAnsi="Arial" w:cs="Arial"/>
              </w:rPr>
              <w:t xml:space="preserve">.  </w:t>
            </w:r>
            <w:r w:rsidR="004505A5">
              <w:rPr>
                <w:rFonts w:ascii="Arial" w:hAnsi="Arial" w:cs="Arial"/>
              </w:rPr>
              <w:t>S</w:t>
            </w:r>
            <w:r w:rsidR="00665A45">
              <w:rPr>
                <w:rFonts w:ascii="Arial" w:hAnsi="Arial" w:cs="Arial"/>
              </w:rPr>
              <w:t xml:space="preserve">ection 13(4) provides that </w:t>
            </w:r>
            <w:r w:rsidR="00665A45" w:rsidRPr="00FE0C15">
              <w:rPr>
                <w:rFonts w:ascii="Arial" w:hAnsi="Arial" w:cs="Arial"/>
              </w:rPr>
              <w:t xml:space="preserve">residence contracts </w:t>
            </w:r>
            <w:r w:rsidR="00665A45">
              <w:rPr>
                <w:rFonts w:ascii="Arial" w:hAnsi="Arial" w:cs="Arial"/>
              </w:rPr>
              <w:t>contain</w:t>
            </w:r>
            <w:r w:rsidR="00665A45" w:rsidRPr="00FE0C15">
              <w:rPr>
                <w:rFonts w:ascii="Arial" w:hAnsi="Arial" w:cs="Arial"/>
              </w:rPr>
              <w:t xml:space="preserve"> a warranty</w:t>
            </w:r>
            <w:r w:rsidR="0087482C" w:rsidRPr="00FE0C15">
              <w:rPr>
                <w:rFonts w:ascii="Arial" w:hAnsi="Arial" w:cs="Arial"/>
              </w:rPr>
              <w:t xml:space="preserve"> as to the correctness of the information contained in the </w:t>
            </w:r>
            <w:r w:rsidR="00665A45">
              <w:rPr>
                <w:rFonts w:ascii="Arial" w:hAnsi="Arial" w:cs="Arial"/>
              </w:rPr>
              <w:t xml:space="preserve">prescribed </w:t>
            </w:r>
            <w:r w:rsidR="00063A6A">
              <w:rPr>
                <w:rFonts w:ascii="Arial" w:hAnsi="Arial" w:cs="Arial"/>
              </w:rPr>
              <w:t>disclosure statement (</w:t>
            </w:r>
            <w:r w:rsidR="00865661">
              <w:rPr>
                <w:rFonts w:ascii="Arial" w:hAnsi="Arial" w:cs="Arial"/>
              </w:rPr>
              <w:t xml:space="preserve">now </w:t>
            </w:r>
            <w:r w:rsidR="00063A6A">
              <w:rPr>
                <w:rFonts w:ascii="Arial" w:hAnsi="Arial" w:cs="Arial"/>
              </w:rPr>
              <w:t>Form</w:t>
            </w:r>
            <w:r w:rsidR="00865661">
              <w:rPr>
                <w:rFonts w:ascii="Arial" w:hAnsi="Arial" w:cs="Arial"/>
              </w:rPr>
              <w:t>s</w:t>
            </w:r>
            <w:r w:rsidR="0087482C" w:rsidRPr="00FE0C15">
              <w:rPr>
                <w:rFonts w:ascii="Arial" w:hAnsi="Arial" w:cs="Arial"/>
              </w:rPr>
              <w:t xml:space="preserve"> 1 and 1A</w:t>
            </w:r>
            <w:r w:rsidR="00063A6A">
              <w:rPr>
                <w:rFonts w:ascii="Arial" w:hAnsi="Arial" w:cs="Arial"/>
              </w:rPr>
              <w:t>)</w:t>
            </w:r>
            <w:r w:rsidR="00665A45">
              <w:rPr>
                <w:rFonts w:ascii="Arial" w:hAnsi="Arial" w:cs="Arial"/>
              </w:rPr>
              <w:t>.</w:t>
            </w:r>
            <w:r w:rsidR="00665A45">
              <w:rPr>
                <w:rStyle w:val="FootnoteReference"/>
                <w:rFonts w:ascii="Arial" w:hAnsi="Arial" w:cs="Arial"/>
              </w:rPr>
              <w:footnoteReference w:id="4"/>
            </w:r>
            <w:r w:rsidR="00665A45">
              <w:rPr>
                <w:rFonts w:ascii="Arial" w:hAnsi="Arial" w:cs="Arial"/>
              </w:rPr>
              <w:t xml:space="preserve">  </w:t>
            </w:r>
          </w:p>
          <w:p w:rsidR="0087482C" w:rsidRDefault="00F228C1" w:rsidP="00F33044">
            <w:pPr>
              <w:spacing w:before="120" w:after="120"/>
              <w:jc w:val="both"/>
              <w:rPr>
                <w:rFonts w:ascii="Arial" w:hAnsi="Arial" w:cs="Arial"/>
              </w:rPr>
            </w:pPr>
            <w:r>
              <w:rPr>
                <w:rFonts w:ascii="Arial" w:hAnsi="Arial" w:cs="Arial"/>
              </w:rPr>
              <w:t>T</w:t>
            </w:r>
            <w:r w:rsidR="0087482C" w:rsidRPr="00FE0C15">
              <w:rPr>
                <w:rFonts w:ascii="Arial" w:hAnsi="Arial" w:cs="Arial"/>
              </w:rPr>
              <w:t>his warranty prevails over any inconsistent contractual term. Th</w:t>
            </w:r>
            <w:r>
              <w:rPr>
                <w:rFonts w:ascii="Arial" w:hAnsi="Arial" w:cs="Arial"/>
              </w:rPr>
              <w:t>at is,</w:t>
            </w:r>
            <w:r w:rsidR="0087482C" w:rsidRPr="00FE0C15">
              <w:rPr>
                <w:rFonts w:ascii="Arial" w:hAnsi="Arial" w:cs="Arial"/>
              </w:rPr>
              <w:t xml:space="preserve"> terms in the residence contract that are inconsistent with the information in the </w:t>
            </w:r>
            <w:r w:rsidR="00063A6A">
              <w:rPr>
                <w:rFonts w:ascii="Arial" w:hAnsi="Arial" w:cs="Arial"/>
              </w:rPr>
              <w:t>disclosure statement</w:t>
            </w:r>
            <w:r>
              <w:rPr>
                <w:rFonts w:ascii="Arial" w:hAnsi="Arial" w:cs="Arial"/>
              </w:rPr>
              <w:t xml:space="preserve"> may not have effect</w:t>
            </w:r>
            <w:r w:rsidR="0087482C" w:rsidRPr="00FE0C15">
              <w:rPr>
                <w:rFonts w:ascii="Arial" w:hAnsi="Arial" w:cs="Arial"/>
              </w:rPr>
              <w:t xml:space="preserve">. </w:t>
            </w:r>
            <w:r w:rsidR="00C0744B">
              <w:rPr>
                <w:rFonts w:ascii="Arial" w:hAnsi="Arial" w:cs="Arial"/>
              </w:rPr>
              <w:t>It is, therefore, critically important that the information in the Form 1 is accurate.</w:t>
            </w:r>
          </w:p>
          <w:p w:rsidR="00315A70" w:rsidRDefault="00315A70" w:rsidP="00F33044">
            <w:pPr>
              <w:spacing w:before="120" w:after="120"/>
              <w:jc w:val="both"/>
              <w:rPr>
                <w:rFonts w:ascii="Arial" w:hAnsi="Arial" w:cs="Arial"/>
              </w:rPr>
            </w:pPr>
          </w:p>
          <w:p w:rsidR="004227D4" w:rsidRPr="00FE0C15" w:rsidRDefault="004227D4" w:rsidP="00F33044">
            <w:pPr>
              <w:spacing w:before="120" w:after="120"/>
              <w:jc w:val="both"/>
              <w:rPr>
                <w:rFonts w:ascii="Arial" w:hAnsi="Arial" w:cs="Arial"/>
              </w:rPr>
            </w:pPr>
          </w:p>
          <w:p w:rsidR="004505A5" w:rsidRDefault="00C0744B" w:rsidP="00272108">
            <w:pPr>
              <w:spacing w:before="120" w:after="120"/>
              <w:jc w:val="both"/>
              <w:rPr>
                <w:rFonts w:ascii="Arial" w:hAnsi="Arial" w:cs="Arial"/>
              </w:rPr>
            </w:pPr>
            <w:r>
              <w:rPr>
                <w:rFonts w:ascii="Arial" w:hAnsi="Arial" w:cs="Arial"/>
              </w:rPr>
              <w:t xml:space="preserve">From </w:t>
            </w:r>
            <w:r w:rsidR="00F228C1">
              <w:rPr>
                <w:rFonts w:ascii="Arial" w:hAnsi="Arial" w:cs="Arial"/>
              </w:rPr>
              <w:t xml:space="preserve">a practical </w:t>
            </w:r>
            <w:r>
              <w:rPr>
                <w:rFonts w:ascii="Arial" w:hAnsi="Arial" w:cs="Arial"/>
              </w:rPr>
              <w:t>perspective</w:t>
            </w:r>
            <w:r w:rsidR="00F228C1">
              <w:rPr>
                <w:rFonts w:ascii="Arial" w:hAnsi="Arial" w:cs="Arial"/>
              </w:rPr>
              <w:t>, s</w:t>
            </w:r>
            <w:r w:rsidR="000C6E40">
              <w:rPr>
                <w:rFonts w:ascii="Arial" w:hAnsi="Arial" w:cs="Arial"/>
              </w:rPr>
              <w:t>ection 13(4) re</w:t>
            </w:r>
            <w:r w:rsidR="00E3393A">
              <w:rPr>
                <w:rFonts w:ascii="Arial" w:hAnsi="Arial" w:cs="Arial"/>
              </w:rPr>
              <w:t xml:space="preserve">cognises </w:t>
            </w:r>
            <w:r w:rsidR="000C6E40">
              <w:rPr>
                <w:rFonts w:ascii="Arial" w:hAnsi="Arial" w:cs="Arial"/>
              </w:rPr>
              <w:t xml:space="preserve">the role that pre-contractual disclosure plays in ensuring residents </w:t>
            </w:r>
            <w:r w:rsidR="00F228C1">
              <w:rPr>
                <w:rFonts w:ascii="Arial" w:hAnsi="Arial" w:cs="Arial"/>
              </w:rPr>
              <w:t xml:space="preserve">are </w:t>
            </w:r>
            <w:r w:rsidR="000C6E40">
              <w:rPr>
                <w:rFonts w:ascii="Arial" w:hAnsi="Arial" w:cs="Arial"/>
              </w:rPr>
              <w:t xml:space="preserve">informed prior to being contractually bound. </w:t>
            </w:r>
            <w:r w:rsidR="00E3393A">
              <w:rPr>
                <w:rFonts w:ascii="Arial" w:hAnsi="Arial" w:cs="Arial"/>
              </w:rPr>
              <w:t xml:space="preserve">This is especially important given that the complexity of many retirement villages contracts results in residents finding it difficult to identify the information they need to assess the suitability of a retirement village or to know what their rights and obligations will be after becoming a resident. </w:t>
            </w:r>
            <w:r w:rsidR="004505A5">
              <w:rPr>
                <w:rFonts w:ascii="Arial" w:hAnsi="Arial" w:cs="Arial"/>
              </w:rPr>
              <w:t>As well as being ethical business practice, p</w:t>
            </w:r>
            <w:r w:rsidR="00F228C1">
              <w:rPr>
                <w:rFonts w:ascii="Arial" w:hAnsi="Arial" w:cs="Arial"/>
              </w:rPr>
              <w:t xml:space="preserve">rovision of unambiguous pre-contract information </w:t>
            </w:r>
            <w:r w:rsidR="004505A5">
              <w:rPr>
                <w:rFonts w:ascii="Arial" w:hAnsi="Arial" w:cs="Arial"/>
              </w:rPr>
              <w:t xml:space="preserve">protects village owners from section 13(4) waiver claims arising from different interpretations of the </w:t>
            </w:r>
            <w:r w:rsidR="00D352A0">
              <w:rPr>
                <w:rFonts w:ascii="Arial" w:hAnsi="Arial" w:cs="Arial"/>
              </w:rPr>
              <w:t>information provided</w:t>
            </w:r>
            <w:r w:rsidR="00865661">
              <w:rPr>
                <w:rFonts w:ascii="Arial" w:hAnsi="Arial" w:cs="Arial"/>
              </w:rPr>
              <w:t xml:space="preserve"> in the Form 1</w:t>
            </w:r>
            <w:r w:rsidR="004505A5">
              <w:rPr>
                <w:rFonts w:ascii="Arial" w:hAnsi="Arial" w:cs="Arial"/>
              </w:rPr>
              <w:t>.</w:t>
            </w:r>
            <w:r w:rsidR="00F228C1">
              <w:rPr>
                <w:rFonts w:ascii="Arial" w:hAnsi="Arial" w:cs="Arial"/>
              </w:rPr>
              <w:t xml:space="preserve"> </w:t>
            </w:r>
            <w:r w:rsidR="004505A5">
              <w:rPr>
                <w:rFonts w:ascii="Arial" w:hAnsi="Arial" w:cs="Arial"/>
              </w:rPr>
              <w:t xml:space="preserve"> </w:t>
            </w:r>
          </w:p>
          <w:p w:rsidR="00EB0C51" w:rsidRPr="00F60E2A" w:rsidRDefault="00EB0C51" w:rsidP="001759C9">
            <w:pPr>
              <w:spacing w:before="120" w:after="120"/>
              <w:rPr>
                <w:rFonts w:ascii="Arial" w:hAnsi="Arial" w:cs="Arial"/>
                <w:b/>
              </w:rPr>
            </w:pPr>
            <w:r w:rsidRPr="00F60E2A">
              <w:rPr>
                <w:rFonts w:ascii="Arial" w:hAnsi="Arial" w:cs="Arial"/>
                <w:b/>
              </w:rPr>
              <w:t>Important notice to prospective resident</w:t>
            </w:r>
          </w:p>
          <w:p w:rsidR="00FE0C15" w:rsidRPr="00F60E2A" w:rsidRDefault="00EB0C51" w:rsidP="00953993">
            <w:pPr>
              <w:spacing w:before="120" w:after="120"/>
              <w:jc w:val="both"/>
              <w:rPr>
                <w:rFonts w:ascii="Arial" w:hAnsi="Arial" w:cs="Arial"/>
              </w:rPr>
            </w:pPr>
            <w:r w:rsidRPr="00F60E2A">
              <w:rPr>
                <w:rFonts w:ascii="Arial" w:hAnsi="Arial" w:cs="Arial"/>
              </w:rPr>
              <w:t xml:space="preserve">The purpose of the upfront notice is to </w:t>
            </w:r>
            <w:r w:rsidR="00C0744B">
              <w:rPr>
                <w:rFonts w:ascii="Arial" w:hAnsi="Arial" w:cs="Arial"/>
              </w:rPr>
              <w:t>alert</w:t>
            </w:r>
            <w:r w:rsidR="009C04B4">
              <w:rPr>
                <w:rFonts w:ascii="Arial" w:hAnsi="Arial" w:cs="Arial"/>
              </w:rPr>
              <w:t xml:space="preserve"> </w:t>
            </w:r>
            <w:r w:rsidR="00C0744B">
              <w:rPr>
                <w:rFonts w:ascii="Arial" w:hAnsi="Arial" w:cs="Arial"/>
              </w:rPr>
              <w:t>a</w:t>
            </w:r>
            <w:r w:rsidR="00502A40" w:rsidRPr="00F60E2A">
              <w:rPr>
                <w:rFonts w:ascii="Arial" w:hAnsi="Arial" w:cs="Arial"/>
              </w:rPr>
              <w:t xml:space="preserve"> prospective resident </w:t>
            </w:r>
            <w:r w:rsidR="00C0744B">
              <w:rPr>
                <w:rFonts w:ascii="Arial" w:hAnsi="Arial" w:cs="Arial"/>
              </w:rPr>
              <w:t xml:space="preserve">that they are being provided </w:t>
            </w:r>
            <w:r w:rsidR="00502A40">
              <w:rPr>
                <w:rFonts w:ascii="Arial" w:hAnsi="Arial" w:cs="Arial"/>
              </w:rPr>
              <w:t xml:space="preserve">with </w:t>
            </w:r>
            <w:r w:rsidR="00E3393A">
              <w:rPr>
                <w:rFonts w:ascii="Arial" w:hAnsi="Arial" w:cs="Arial"/>
              </w:rPr>
              <w:t xml:space="preserve">important information that they need </w:t>
            </w:r>
            <w:r w:rsidRPr="00F60E2A">
              <w:rPr>
                <w:rFonts w:ascii="Arial" w:hAnsi="Arial" w:cs="Arial"/>
              </w:rPr>
              <w:t>to consider befor</w:t>
            </w:r>
            <w:r w:rsidR="00502A40">
              <w:rPr>
                <w:rFonts w:ascii="Arial" w:hAnsi="Arial" w:cs="Arial"/>
              </w:rPr>
              <w:t xml:space="preserve">e signing a residence contract. </w:t>
            </w:r>
            <w:r w:rsidR="00582A04">
              <w:rPr>
                <w:rFonts w:ascii="Arial" w:hAnsi="Arial" w:cs="Arial"/>
              </w:rPr>
              <w:t xml:space="preserve"> Focussing a prospective resident’s attention on the need to understand the information you provide is intended to alert them to the need to clarify any matters not fully understood </w:t>
            </w:r>
            <w:r w:rsidR="00582A04" w:rsidRPr="009E4F27">
              <w:rPr>
                <w:rFonts w:ascii="Arial" w:hAnsi="Arial" w:cs="Arial"/>
                <w:b/>
              </w:rPr>
              <w:t>prior</w:t>
            </w:r>
            <w:r w:rsidR="00582A04">
              <w:rPr>
                <w:rFonts w:ascii="Arial" w:hAnsi="Arial" w:cs="Arial"/>
              </w:rPr>
              <w:t xml:space="preserve"> to entering into the contract.  This reduces potential for later disputes.</w:t>
            </w:r>
          </w:p>
        </w:tc>
      </w:tr>
      <w:tr w:rsidR="00B26C33" w:rsidRPr="00F60E2A" w:rsidTr="00FE0C15">
        <w:tc>
          <w:tcPr>
            <w:tcW w:w="1526" w:type="dxa"/>
            <w:tcBorders>
              <w:bottom w:val="single" w:sz="4" w:space="0" w:color="auto"/>
            </w:tcBorders>
          </w:tcPr>
          <w:p w:rsidR="00B26C33" w:rsidRPr="00F60E2A" w:rsidRDefault="00B26C33" w:rsidP="001759C9">
            <w:pPr>
              <w:spacing w:before="120" w:after="120"/>
              <w:rPr>
                <w:rFonts w:ascii="Arial" w:hAnsi="Arial" w:cs="Arial"/>
              </w:rPr>
            </w:pPr>
            <w:r w:rsidRPr="00F60E2A">
              <w:rPr>
                <w:rFonts w:ascii="Arial" w:hAnsi="Arial" w:cs="Arial"/>
              </w:rPr>
              <w:lastRenderedPageBreak/>
              <w:t>1</w:t>
            </w:r>
            <w:r w:rsidR="00FC2B7B">
              <w:rPr>
                <w:rFonts w:ascii="Arial" w:hAnsi="Arial" w:cs="Arial"/>
              </w:rPr>
              <w:t>A-E</w:t>
            </w:r>
          </w:p>
        </w:tc>
        <w:tc>
          <w:tcPr>
            <w:tcW w:w="7716" w:type="dxa"/>
            <w:tcBorders>
              <w:bottom w:val="single" w:sz="4" w:space="0" w:color="auto"/>
            </w:tcBorders>
          </w:tcPr>
          <w:p w:rsidR="00CC42B0" w:rsidRPr="00F60E2A" w:rsidRDefault="00EB0C51" w:rsidP="001759C9">
            <w:pPr>
              <w:spacing w:before="120" w:after="120"/>
              <w:rPr>
                <w:rFonts w:ascii="Arial" w:hAnsi="Arial" w:cs="Arial"/>
                <w:b/>
              </w:rPr>
            </w:pPr>
            <w:r w:rsidRPr="00F60E2A">
              <w:rPr>
                <w:rFonts w:ascii="Arial" w:hAnsi="Arial" w:cs="Arial"/>
                <w:b/>
              </w:rPr>
              <w:t>Retirement v</w:t>
            </w:r>
            <w:r w:rsidR="00FC2B7B">
              <w:rPr>
                <w:rFonts w:ascii="Arial" w:hAnsi="Arial" w:cs="Arial"/>
                <w:b/>
              </w:rPr>
              <w:t>illage</w:t>
            </w:r>
          </w:p>
          <w:p w:rsidR="00582A04" w:rsidRDefault="00A310D7" w:rsidP="00953993">
            <w:pPr>
              <w:spacing w:before="120" w:after="120"/>
              <w:jc w:val="both"/>
              <w:rPr>
                <w:rFonts w:ascii="Arial" w:hAnsi="Arial" w:cs="Arial"/>
              </w:rPr>
            </w:pPr>
            <w:r>
              <w:rPr>
                <w:rFonts w:ascii="Arial" w:hAnsi="Arial" w:cs="Arial"/>
              </w:rPr>
              <w:t>1</w:t>
            </w:r>
            <w:r w:rsidR="00DB477E" w:rsidRPr="00F60E2A">
              <w:rPr>
                <w:rFonts w:ascii="Arial" w:hAnsi="Arial" w:cs="Arial"/>
              </w:rPr>
              <w:t xml:space="preserve">A-C </w:t>
            </w:r>
            <w:r w:rsidR="00582A04">
              <w:rPr>
                <w:rFonts w:ascii="Arial" w:hAnsi="Arial" w:cs="Arial"/>
              </w:rPr>
              <w:t>require</w:t>
            </w:r>
            <w:r w:rsidR="009E4F27">
              <w:rPr>
                <w:rFonts w:ascii="Arial" w:hAnsi="Arial" w:cs="Arial"/>
              </w:rPr>
              <w:t>s</w:t>
            </w:r>
            <w:r w:rsidR="00582A04">
              <w:rPr>
                <w:rFonts w:ascii="Arial" w:hAnsi="Arial" w:cs="Arial"/>
              </w:rPr>
              <w:t xml:space="preserve"> you to </w:t>
            </w:r>
            <w:r w:rsidR="00DB477E" w:rsidRPr="00F60E2A">
              <w:rPr>
                <w:rFonts w:ascii="Arial" w:hAnsi="Arial" w:cs="Arial"/>
              </w:rPr>
              <w:t xml:space="preserve">provide basic </w:t>
            </w:r>
            <w:r w:rsidR="00E3393A">
              <w:rPr>
                <w:rFonts w:ascii="Arial" w:hAnsi="Arial" w:cs="Arial"/>
              </w:rPr>
              <w:t xml:space="preserve">information about the </w:t>
            </w:r>
            <w:r w:rsidR="00730931">
              <w:rPr>
                <w:rFonts w:ascii="Arial" w:hAnsi="Arial" w:cs="Arial"/>
              </w:rPr>
              <w:t xml:space="preserve">retirement </w:t>
            </w:r>
            <w:r w:rsidR="00DB477E" w:rsidRPr="00F60E2A">
              <w:rPr>
                <w:rFonts w:ascii="Arial" w:hAnsi="Arial" w:cs="Arial"/>
              </w:rPr>
              <w:t>village</w:t>
            </w:r>
            <w:r w:rsidR="00730931">
              <w:rPr>
                <w:rFonts w:ascii="Arial" w:hAnsi="Arial" w:cs="Arial"/>
              </w:rPr>
              <w:t>.</w:t>
            </w:r>
            <w:r w:rsidR="00DB477E" w:rsidRPr="00F60E2A">
              <w:rPr>
                <w:rFonts w:ascii="Arial" w:hAnsi="Arial" w:cs="Arial"/>
              </w:rPr>
              <w:t xml:space="preserve"> </w:t>
            </w:r>
          </w:p>
          <w:p w:rsidR="00FE0C15" w:rsidRDefault="00A310D7" w:rsidP="00953993">
            <w:pPr>
              <w:spacing w:before="120" w:after="120"/>
              <w:jc w:val="both"/>
              <w:rPr>
                <w:rFonts w:ascii="Arial" w:hAnsi="Arial" w:cs="Arial"/>
              </w:rPr>
            </w:pPr>
            <w:r>
              <w:rPr>
                <w:rFonts w:ascii="Arial" w:hAnsi="Arial" w:cs="Arial"/>
              </w:rPr>
              <w:t>1</w:t>
            </w:r>
            <w:r w:rsidR="00DB477E" w:rsidRPr="00F60E2A">
              <w:rPr>
                <w:rFonts w:ascii="Arial" w:hAnsi="Arial" w:cs="Arial"/>
              </w:rPr>
              <w:t xml:space="preserve">D </w:t>
            </w:r>
            <w:r w:rsidR="00582A04">
              <w:rPr>
                <w:rFonts w:ascii="Arial" w:hAnsi="Arial" w:cs="Arial"/>
              </w:rPr>
              <w:t xml:space="preserve">requires you to </w:t>
            </w:r>
            <w:r w:rsidR="00DC4007" w:rsidRPr="00F60E2A">
              <w:rPr>
                <w:rFonts w:ascii="Arial" w:hAnsi="Arial" w:cs="Arial"/>
              </w:rPr>
              <w:t>p</w:t>
            </w:r>
            <w:r w:rsidR="00B26C33" w:rsidRPr="00F60E2A">
              <w:rPr>
                <w:rFonts w:ascii="Arial" w:hAnsi="Arial" w:cs="Arial"/>
              </w:rPr>
              <w:t>rovide details enabl</w:t>
            </w:r>
            <w:r w:rsidR="00582A04">
              <w:rPr>
                <w:rFonts w:ascii="Arial" w:hAnsi="Arial" w:cs="Arial"/>
              </w:rPr>
              <w:t>ing</w:t>
            </w:r>
            <w:r w:rsidR="00B26C33" w:rsidRPr="00F60E2A">
              <w:rPr>
                <w:rFonts w:ascii="Arial" w:hAnsi="Arial" w:cs="Arial"/>
              </w:rPr>
              <w:t xml:space="preserve"> residents to understand when the village was first constructed, </w:t>
            </w:r>
            <w:r w:rsidR="00CC42B0" w:rsidRPr="00F60E2A">
              <w:rPr>
                <w:rFonts w:ascii="Arial" w:hAnsi="Arial" w:cs="Arial"/>
              </w:rPr>
              <w:t>dates</w:t>
            </w:r>
            <w:r w:rsidR="00B26C33" w:rsidRPr="00F60E2A">
              <w:rPr>
                <w:rFonts w:ascii="Arial" w:hAnsi="Arial" w:cs="Arial"/>
              </w:rPr>
              <w:t xml:space="preserve"> of subsequent stages of construction</w:t>
            </w:r>
            <w:r w:rsidR="00CC42B0" w:rsidRPr="00F60E2A">
              <w:rPr>
                <w:rFonts w:ascii="Arial" w:hAnsi="Arial" w:cs="Arial"/>
              </w:rPr>
              <w:t>,</w:t>
            </w:r>
            <w:r w:rsidR="00B26C33" w:rsidRPr="00F60E2A">
              <w:rPr>
                <w:rFonts w:ascii="Arial" w:hAnsi="Arial" w:cs="Arial"/>
              </w:rPr>
              <w:t xml:space="preserve"> and estimated completion dates of </w:t>
            </w:r>
            <w:r w:rsidR="00730931">
              <w:rPr>
                <w:rFonts w:ascii="Arial" w:hAnsi="Arial" w:cs="Arial"/>
              </w:rPr>
              <w:t xml:space="preserve">any </w:t>
            </w:r>
            <w:r w:rsidR="00B26C33" w:rsidRPr="00F60E2A">
              <w:rPr>
                <w:rFonts w:ascii="Arial" w:hAnsi="Arial" w:cs="Arial"/>
              </w:rPr>
              <w:t xml:space="preserve">stages </w:t>
            </w:r>
            <w:r w:rsidR="00730931">
              <w:rPr>
                <w:rFonts w:ascii="Arial" w:hAnsi="Arial" w:cs="Arial"/>
              </w:rPr>
              <w:t xml:space="preserve">that are </w:t>
            </w:r>
            <w:r w:rsidR="00B26C33" w:rsidRPr="00F60E2A">
              <w:rPr>
                <w:rFonts w:ascii="Arial" w:hAnsi="Arial" w:cs="Arial"/>
              </w:rPr>
              <w:t xml:space="preserve">still to be constructed. </w:t>
            </w:r>
            <w:r w:rsidR="00466F25">
              <w:rPr>
                <w:rFonts w:ascii="Arial" w:hAnsi="Arial" w:cs="Arial"/>
              </w:rPr>
              <w:t xml:space="preserve">This </w:t>
            </w:r>
            <w:r w:rsidR="00730931">
              <w:rPr>
                <w:rFonts w:ascii="Arial" w:hAnsi="Arial" w:cs="Arial"/>
              </w:rPr>
              <w:t xml:space="preserve">links with the questions </w:t>
            </w:r>
            <w:r w:rsidR="00730550">
              <w:rPr>
                <w:rFonts w:ascii="Arial" w:hAnsi="Arial" w:cs="Arial"/>
              </w:rPr>
              <w:t xml:space="preserve">in </w:t>
            </w:r>
            <w:r w:rsidR="00466F25">
              <w:rPr>
                <w:rFonts w:ascii="Arial" w:hAnsi="Arial" w:cs="Arial"/>
              </w:rPr>
              <w:t>22A-D</w:t>
            </w:r>
            <w:r w:rsidR="00582A04">
              <w:rPr>
                <w:rFonts w:ascii="Arial" w:hAnsi="Arial" w:cs="Arial"/>
              </w:rPr>
              <w:t>, requiring</w:t>
            </w:r>
            <w:r w:rsidR="00730931">
              <w:rPr>
                <w:rFonts w:ascii="Arial" w:hAnsi="Arial" w:cs="Arial"/>
              </w:rPr>
              <w:t xml:space="preserve"> </w:t>
            </w:r>
            <w:r w:rsidR="00466F25">
              <w:rPr>
                <w:rFonts w:ascii="Arial" w:hAnsi="Arial" w:cs="Arial"/>
              </w:rPr>
              <w:t xml:space="preserve">further details </w:t>
            </w:r>
            <w:r w:rsidR="00730931">
              <w:rPr>
                <w:rFonts w:ascii="Arial" w:hAnsi="Arial" w:cs="Arial"/>
              </w:rPr>
              <w:t xml:space="preserve">about </w:t>
            </w:r>
            <w:r w:rsidR="00466F25">
              <w:rPr>
                <w:rFonts w:ascii="Arial" w:hAnsi="Arial" w:cs="Arial"/>
              </w:rPr>
              <w:t>the planning and development of the village.</w:t>
            </w:r>
          </w:p>
          <w:p w:rsidR="00B26C33" w:rsidRDefault="0090715A" w:rsidP="00953993">
            <w:pPr>
              <w:spacing w:before="120" w:after="120"/>
              <w:jc w:val="both"/>
              <w:rPr>
                <w:rFonts w:ascii="Arial" w:hAnsi="Arial" w:cs="Arial"/>
              </w:rPr>
            </w:pPr>
            <w:r>
              <w:rPr>
                <w:rFonts w:ascii="Arial" w:hAnsi="Arial" w:cs="Arial"/>
              </w:rPr>
              <w:t>Awareness of the age of a village</w:t>
            </w:r>
            <w:r w:rsidR="008D735B">
              <w:rPr>
                <w:rFonts w:ascii="Arial" w:hAnsi="Arial" w:cs="Arial"/>
              </w:rPr>
              <w:t>,</w:t>
            </w:r>
            <w:r>
              <w:rPr>
                <w:rFonts w:ascii="Arial" w:hAnsi="Arial" w:cs="Arial"/>
              </w:rPr>
              <w:t xml:space="preserve"> the likely need for </w:t>
            </w:r>
            <w:r w:rsidR="008D735B">
              <w:rPr>
                <w:rFonts w:ascii="Arial" w:hAnsi="Arial" w:cs="Arial"/>
              </w:rPr>
              <w:t xml:space="preserve">capital replacement and </w:t>
            </w:r>
            <w:r>
              <w:rPr>
                <w:rFonts w:ascii="Arial" w:hAnsi="Arial" w:cs="Arial"/>
              </w:rPr>
              <w:t xml:space="preserve">future development or plans for additional stages are </w:t>
            </w:r>
            <w:r w:rsidR="00865661">
              <w:rPr>
                <w:rFonts w:ascii="Arial" w:hAnsi="Arial" w:cs="Arial"/>
              </w:rPr>
              <w:t xml:space="preserve">all </w:t>
            </w:r>
            <w:r>
              <w:rPr>
                <w:rFonts w:ascii="Arial" w:hAnsi="Arial" w:cs="Arial"/>
              </w:rPr>
              <w:t xml:space="preserve">important </w:t>
            </w:r>
            <w:r w:rsidR="00953993">
              <w:rPr>
                <w:rFonts w:ascii="Arial" w:hAnsi="Arial" w:cs="Arial"/>
              </w:rPr>
              <w:t>considerations</w:t>
            </w:r>
            <w:r>
              <w:rPr>
                <w:rFonts w:ascii="Arial" w:hAnsi="Arial" w:cs="Arial"/>
              </w:rPr>
              <w:t xml:space="preserve"> for residents </w:t>
            </w:r>
            <w:r w:rsidR="00582A04">
              <w:rPr>
                <w:rFonts w:ascii="Arial" w:hAnsi="Arial" w:cs="Arial"/>
              </w:rPr>
              <w:t xml:space="preserve">in </w:t>
            </w:r>
            <w:r>
              <w:rPr>
                <w:rFonts w:ascii="Arial" w:hAnsi="Arial" w:cs="Arial"/>
              </w:rPr>
              <w:t xml:space="preserve">choosing a village.  </w:t>
            </w:r>
            <w:r w:rsidR="008D735B">
              <w:rPr>
                <w:rFonts w:ascii="Arial" w:hAnsi="Arial" w:cs="Arial"/>
              </w:rPr>
              <w:t>P</w:t>
            </w:r>
            <w:r w:rsidR="00466F25">
              <w:rPr>
                <w:rFonts w:ascii="Arial" w:hAnsi="Arial" w:cs="Arial"/>
              </w:rPr>
              <w:t>eople</w:t>
            </w:r>
            <w:r w:rsidR="00B26C33" w:rsidRPr="00F60E2A">
              <w:rPr>
                <w:rFonts w:ascii="Arial" w:hAnsi="Arial" w:cs="Arial"/>
              </w:rPr>
              <w:t xml:space="preserve"> </w:t>
            </w:r>
            <w:r w:rsidR="008D735B">
              <w:rPr>
                <w:rFonts w:ascii="Arial" w:hAnsi="Arial" w:cs="Arial"/>
              </w:rPr>
              <w:t xml:space="preserve">looking </w:t>
            </w:r>
            <w:r w:rsidR="00B26C33" w:rsidRPr="00F60E2A">
              <w:rPr>
                <w:rFonts w:ascii="Arial" w:hAnsi="Arial" w:cs="Arial"/>
              </w:rPr>
              <w:t xml:space="preserve">for </w:t>
            </w:r>
            <w:r w:rsidR="008D735B">
              <w:rPr>
                <w:rFonts w:ascii="Arial" w:hAnsi="Arial" w:cs="Arial"/>
              </w:rPr>
              <w:t>‘</w:t>
            </w:r>
            <w:r w:rsidR="00B26C33" w:rsidRPr="00F60E2A">
              <w:rPr>
                <w:rFonts w:ascii="Arial" w:hAnsi="Arial" w:cs="Arial"/>
              </w:rPr>
              <w:t>quiet enjoyment</w:t>
            </w:r>
            <w:r w:rsidR="008D735B">
              <w:rPr>
                <w:rFonts w:ascii="Arial" w:hAnsi="Arial" w:cs="Arial"/>
              </w:rPr>
              <w:t>’</w:t>
            </w:r>
            <w:r w:rsidR="00953993">
              <w:rPr>
                <w:rFonts w:ascii="Arial" w:hAnsi="Arial" w:cs="Arial"/>
              </w:rPr>
              <w:t xml:space="preserve"> </w:t>
            </w:r>
            <w:r w:rsidR="008D735B">
              <w:rPr>
                <w:rFonts w:ascii="Arial" w:hAnsi="Arial" w:cs="Arial"/>
              </w:rPr>
              <w:t>may</w:t>
            </w:r>
            <w:r w:rsidR="00CC42B0" w:rsidRPr="00F60E2A">
              <w:rPr>
                <w:rFonts w:ascii="Arial" w:hAnsi="Arial" w:cs="Arial"/>
              </w:rPr>
              <w:t xml:space="preserve"> decide they </w:t>
            </w:r>
            <w:r w:rsidR="008D735B">
              <w:rPr>
                <w:rFonts w:ascii="Arial" w:hAnsi="Arial" w:cs="Arial"/>
              </w:rPr>
              <w:t xml:space="preserve">do not </w:t>
            </w:r>
            <w:r w:rsidR="00CC42B0" w:rsidRPr="00F60E2A">
              <w:rPr>
                <w:rFonts w:ascii="Arial" w:hAnsi="Arial" w:cs="Arial"/>
              </w:rPr>
              <w:t xml:space="preserve">want to </w:t>
            </w:r>
            <w:r w:rsidR="00466F25">
              <w:rPr>
                <w:rFonts w:ascii="Arial" w:hAnsi="Arial" w:cs="Arial"/>
              </w:rPr>
              <w:t>live in</w:t>
            </w:r>
            <w:r w:rsidR="00CC42B0" w:rsidRPr="00F60E2A">
              <w:rPr>
                <w:rFonts w:ascii="Arial" w:hAnsi="Arial" w:cs="Arial"/>
              </w:rPr>
              <w:t xml:space="preserve"> a village where construction work may </w:t>
            </w:r>
            <w:r w:rsidR="00DC4007" w:rsidRPr="00F60E2A">
              <w:rPr>
                <w:rFonts w:ascii="Arial" w:hAnsi="Arial" w:cs="Arial"/>
              </w:rPr>
              <w:t>create noise and disruption</w:t>
            </w:r>
            <w:r w:rsidR="000361D9" w:rsidRPr="00F60E2A">
              <w:rPr>
                <w:rFonts w:ascii="Arial" w:hAnsi="Arial" w:cs="Arial"/>
              </w:rPr>
              <w:t>.</w:t>
            </w:r>
            <w:r w:rsidR="00B26C33" w:rsidRPr="00F60E2A">
              <w:rPr>
                <w:rFonts w:ascii="Arial" w:hAnsi="Arial" w:cs="Arial"/>
              </w:rPr>
              <w:t xml:space="preserve"> </w:t>
            </w:r>
            <w:r w:rsidR="00DC4007" w:rsidRPr="00F60E2A">
              <w:rPr>
                <w:rFonts w:ascii="Arial" w:hAnsi="Arial" w:cs="Arial"/>
              </w:rPr>
              <w:t xml:space="preserve"> </w:t>
            </w:r>
            <w:r w:rsidR="00CC42B0" w:rsidRPr="00F60E2A">
              <w:rPr>
                <w:rFonts w:ascii="Arial" w:hAnsi="Arial" w:cs="Arial"/>
              </w:rPr>
              <w:t xml:space="preserve">Alternatively, some prospective residents may </w:t>
            </w:r>
            <w:r w:rsidR="008D735B">
              <w:rPr>
                <w:rFonts w:ascii="Arial" w:hAnsi="Arial" w:cs="Arial"/>
              </w:rPr>
              <w:t>be attracted by the promise of vitality, upgrades or</w:t>
            </w:r>
            <w:r w:rsidR="00CC42B0" w:rsidRPr="00F60E2A">
              <w:rPr>
                <w:rFonts w:ascii="Arial" w:hAnsi="Arial" w:cs="Arial"/>
              </w:rPr>
              <w:t xml:space="preserve"> </w:t>
            </w:r>
            <w:r w:rsidR="00DC4007" w:rsidRPr="00F60E2A">
              <w:rPr>
                <w:rFonts w:ascii="Arial" w:hAnsi="Arial" w:cs="Arial"/>
              </w:rPr>
              <w:t xml:space="preserve">new and better facilities </w:t>
            </w:r>
            <w:r w:rsidR="00437FD0" w:rsidRPr="00F60E2A">
              <w:rPr>
                <w:rFonts w:ascii="Arial" w:hAnsi="Arial" w:cs="Arial"/>
              </w:rPr>
              <w:t>offer</w:t>
            </w:r>
            <w:r w:rsidR="008D735B">
              <w:rPr>
                <w:rFonts w:ascii="Arial" w:hAnsi="Arial" w:cs="Arial"/>
              </w:rPr>
              <w:t>ed</w:t>
            </w:r>
            <w:r w:rsidR="00437FD0" w:rsidRPr="00F60E2A">
              <w:rPr>
                <w:rFonts w:ascii="Arial" w:hAnsi="Arial" w:cs="Arial"/>
              </w:rPr>
              <w:t xml:space="preserve"> in new staged</w:t>
            </w:r>
            <w:r w:rsidR="00DC4007" w:rsidRPr="00F60E2A">
              <w:rPr>
                <w:rFonts w:ascii="Arial" w:hAnsi="Arial" w:cs="Arial"/>
              </w:rPr>
              <w:t xml:space="preserve"> </w:t>
            </w:r>
            <w:r w:rsidR="00437FD0" w:rsidRPr="00F60E2A">
              <w:rPr>
                <w:rFonts w:ascii="Arial" w:hAnsi="Arial" w:cs="Arial"/>
              </w:rPr>
              <w:t>development</w:t>
            </w:r>
            <w:r w:rsidR="00FE0C15">
              <w:rPr>
                <w:rFonts w:ascii="Arial" w:hAnsi="Arial" w:cs="Arial"/>
              </w:rPr>
              <w:t>s</w:t>
            </w:r>
            <w:r w:rsidR="00DC4007" w:rsidRPr="00F60E2A">
              <w:rPr>
                <w:rFonts w:ascii="Arial" w:hAnsi="Arial" w:cs="Arial"/>
              </w:rPr>
              <w:t>.</w:t>
            </w:r>
            <w:r w:rsidR="00466F25">
              <w:rPr>
                <w:rFonts w:ascii="Arial" w:hAnsi="Arial" w:cs="Arial"/>
              </w:rPr>
              <w:t xml:space="preserve"> </w:t>
            </w:r>
            <w:r w:rsidR="008D735B">
              <w:rPr>
                <w:rFonts w:ascii="Arial" w:hAnsi="Arial" w:cs="Arial"/>
              </w:rPr>
              <w:t xml:space="preserve"> Your obligation is to provide sufficient detail to ensure prospective residents are making an informed decision.</w:t>
            </w:r>
            <w:r w:rsidR="007A5313">
              <w:rPr>
                <w:rFonts w:ascii="Arial" w:hAnsi="Arial" w:cs="Arial"/>
              </w:rPr>
              <w:t xml:space="preserve">  </w:t>
            </w:r>
          </w:p>
          <w:p w:rsidR="00FC2B7B" w:rsidRPr="00F60E2A" w:rsidRDefault="00FC2B7B" w:rsidP="00953993">
            <w:pPr>
              <w:spacing w:before="120" w:after="120"/>
              <w:jc w:val="both"/>
              <w:rPr>
                <w:rFonts w:ascii="Arial" w:hAnsi="Arial" w:cs="Arial"/>
                <w:b/>
              </w:rPr>
            </w:pPr>
            <w:r w:rsidRPr="00F60E2A">
              <w:rPr>
                <w:rFonts w:ascii="Arial" w:hAnsi="Arial" w:cs="Arial"/>
                <w:b/>
              </w:rPr>
              <w:t>Aged care facility</w:t>
            </w:r>
          </w:p>
          <w:p w:rsidR="00500160" w:rsidRDefault="007A5313" w:rsidP="00953993">
            <w:pPr>
              <w:spacing w:before="120" w:after="120"/>
              <w:jc w:val="both"/>
              <w:rPr>
                <w:rFonts w:ascii="Arial" w:hAnsi="Arial" w:cs="Arial"/>
              </w:rPr>
            </w:pPr>
            <w:r>
              <w:rPr>
                <w:rFonts w:ascii="Arial" w:hAnsi="Arial" w:cs="Arial"/>
              </w:rPr>
              <w:t xml:space="preserve">Research shows that prospective residents commonly misunderstand the restrictions Commonwealth legislation places on their ability to access an aged care facility in, or co-located with, a retirement village.  </w:t>
            </w:r>
            <w:r w:rsidR="00500160" w:rsidRPr="00F60E2A">
              <w:rPr>
                <w:rFonts w:ascii="Arial" w:hAnsi="Arial" w:cs="Arial"/>
              </w:rPr>
              <w:t xml:space="preserve">A person’s decision to enter </w:t>
            </w:r>
            <w:r>
              <w:rPr>
                <w:rFonts w:ascii="Arial" w:hAnsi="Arial" w:cs="Arial"/>
              </w:rPr>
              <w:t>a</w:t>
            </w:r>
            <w:r w:rsidR="00500160" w:rsidRPr="00F60E2A">
              <w:rPr>
                <w:rFonts w:ascii="Arial" w:hAnsi="Arial" w:cs="Arial"/>
              </w:rPr>
              <w:t xml:space="preserve"> village should not be influenced by the </w:t>
            </w:r>
            <w:r w:rsidR="00500160">
              <w:rPr>
                <w:rFonts w:ascii="Arial" w:hAnsi="Arial" w:cs="Arial"/>
              </w:rPr>
              <w:t xml:space="preserve">mistaken </w:t>
            </w:r>
            <w:r w:rsidR="00500160" w:rsidRPr="00F60E2A">
              <w:rPr>
                <w:rFonts w:ascii="Arial" w:hAnsi="Arial" w:cs="Arial"/>
              </w:rPr>
              <w:t>belief that they</w:t>
            </w:r>
            <w:r w:rsidR="00500160">
              <w:rPr>
                <w:rFonts w:ascii="Arial" w:hAnsi="Arial" w:cs="Arial"/>
              </w:rPr>
              <w:t xml:space="preserve"> will get automatic entry to an on-site</w:t>
            </w:r>
            <w:r w:rsidR="00500160" w:rsidRPr="00F60E2A">
              <w:rPr>
                <w:rFonts w:ascii="Arial" w:hAnsi="Arial" w:cs="Arial"/>
              </w:rPr>
              <w:t xml:space="preserve"> aged car</w:t>
            </w:r>
            <w:r w:rsidR="00500160">
              <w:rPr>
                <w:rFonts w:ascii="Arial" w:hAnsi="Arial" w:cs="Arial"/>
              </w:rPr>
              <w:t>e</w:t>
            </w:r>
            <w:r w:rsidR="00500160" w:rsidRPr="00F60E2A">
              <w:rPr>
                <w:rFonts w:ascii="Arial" w:hAnsi="Arial" w:cs="Arial"/>
              </w:rPr>
              <w:t xml:space="preserve"> facility</w:t>
            </w:r>
            <w:r>
              <w:rPr>
                <w:rFonts w:ascii="Arial" w:hAnsi="Arial" w:cs="Arial"/>
              </w:rPr>
              <w:t xml:space="preserve"> when needed</w:t>
            </w:r>
            <w:r w:rsidR="00500160" w:rsidRPr="00F60E2A">
              <w:rPr>
                <w:rFonts w:ascii="Arial" w:hAnsi="Arial" w:cs="Arial"/>
              </w:rPr>
              <w:t xml:space="preserve">. </w:t>
            </w:r>
          </w:p>
          <w:p w:rsidR="00500160" w:rsidRDefault="00466F25" w:rsidP="00272108">
            <w:pPr>
              <w:spacing w:before="120" w:after="120"/>
              <w:jc w:val="both"/>
              <w:rPr>
                <w:rFonts w:ascii="Arial" w:hAnsi="Arial" w:cs="Arial"/>
              </w:rPr>
            </w:pPr>
            <w:r>
              <w:rPr>
                <w:rFonts w:ascii="Arial" w:hAnsi="Arial" w:cs="Arial"/>
              </w:rPr>
              <w:t xml:space="preserve">This section provides </w:t>
            </w:r>
            <w:r w:rsidR="00500160">
              <w:rPr>
                <w:rFonts w:ascii="Arial" w:hAnsi="Arial" w:cs="Arial"/>
              </w:rPr>
              <w:t xml:space="preserve">prospective </w:t>
            </w:r>
            <w:r>
              <w:rPr>
                <w:rFonts w:ascii="Arial" w:hAnsi="Arial" w:cs="Arial"/>
              </w:rPr>
              <w:t>residents</w:t>
            </w:r>
            <w:r w:rsidR="00FC2B7B" w:rsidRPr="00F60E2A">
              <w:rPr>
                <w:rFonts w:ascii="Arial" w:hAnsi="Arial" w:cs="Arial"/>
              </w:rPr>
              <w:t xml:space="preserve"> with </w:t>
            </w:r>
            <w:r w:rsidR="0090715A">
              <w:rPr>
                <w:rFonts w:ascii="Arial" w:hAnsi="Arial" w:cs="Arial"/>
              </w:rPr>
              <w:t xml:space="preserve">up front notice </w:t>
            </w:r>
            <w:r w:rsidR="00FC2B7B" w:rsidRPr="00F60E2A">
              <w:rPr>
                <w:rFonts w:ascii="Arial" w:hAnsi="Arial" w:cs="Arial"/>
              </w:rPr>
              <w:t>that entry to an on-site aged care facility cannot be guaranteed and is subject to an aged care assessment in accordanc</w:t>
            </w:r>
            <w:r>
              <w:rPr>
                <w:rFonts w:ascii="Arial" w:hAnsi="Arial" w:cs="Arial"/>
              </w:rPr>
              <w:t xml:space="preserve">e with the </w:t>
            </w:r>
            <w:r w:rsidRPr="00500160">
              <w:rPr>
                <w:rFonts w:ascii="Arial" w:hAnsi="Arial" w:cs="Arial"/>
                <w:i/>
              </w:rPr>
              <w:t>Aged Care Act 1997</w:t>
            </w:r>
            <w:r w:rsidR="00500160">
              <w:rPr>
                <w:rFonts w:ascii="Arial" w:hAnsi="Arial" w:cs="Arial"/>
              </w:rPr>
              <w:t xml:space="preserve"> (</w:t>
            </w:r>
            <w:proofErr w:type="spellStart"/>
            <w:r w:rsidR="0095471D">
              <w:rPr>
                <w:rFonts w:ascii="Arial" w:hAnsi="Arial" w:cs="Arial"/>
              </w:rPr>
              <w:t>Cth</w:t>
            </w:r>
            <w:proofErr w:type="spellEnd"/>
            <w:r w:rsidR="0095471D">
              <w:rPr>
                <w:rFonts w:ascii="Arial" w:hAnsi="Arial" w:cs="Arial"/>
              </w:rPr>
              <w:t>).</w:t>
            </w:r>
            <w:r w:rsidR="0031326D">
              <w:rPr>
                <w:rStyle w:val="FootnoteReference"/>
                <w:rFonts w:ascii="Arial" w:hAnsi="Arial" w:cs="Arial"/>
              </w:rPr>
              <w:footnoteReference w:id="5"/>
            </w:r>
            <w:r>
              <w:rPr>
                <w:rFonts w:ascii="Arial" w:hAnsi="Arial" w:cs="Arial"/>
              </w:rPr>
              <w:t xml:space="preserve"> </w:t>
            </w:r>
          </w:p>
          <w:p w:rsidR="00315A70" w:rsidRDefault="00315A70" w:rsidP="00272108">
            <w:pPr>
              <w:spacing w:before="120" w:after="120"/>
              <w:jc w:val="both"/>
              <w:rPr>
                <w:rFonts w:ascii="Arial" w:hAnsi="Arial" w:cs="Arial"/>
              </w:rPr>
            </w:pPr>
          </w:p>
          <w:p w:rsidR="004227D4" w:rsidRDefault="004227D4" w:rsidP="00272108">
            <w:pPr>
              <w:spacing w:before="120" w:after="120"/>
              <w:jc w:val="both"/>
              <w:rPr>
                <w:rFonts w:ascii="Arial" w:hAnsi="Arial" w:cs="Arial"/>
              </w:rPr>
            </w:pPr>
          </w:p>
          <w:p w:rsidR="004227D4" w:rsidRDefault="004227D4" w:rsidP="00272108">
            <w:pPr>
              <w:spacing w:before="120" w:after="120"/>
              <w:jc w:val="both"/>
              <w:rPr>
                <w:rFonts w:ascii="Arial" w:hAnsi="Arial" w:cs="Arial"/>
              </w:rPr>
            </w:pPr>
          </w:p>
          <w:p w:rsidR="004227D4" w:rsidRPr="00F60E2A" w:rsidRDefault="004227D4" w:rsidP="00272108">
            <w:pPr>
              <w:spacing w:before="120" w:after="120"/>
              <w:jc w:val="both"/>
              <w:rPr>
                <w:rFonts w:ascii="Arial" w:hAnsi="Arial" w:cs="Arial"/>
              </w:rPr>
            </w:pPr>
          </w:p>
        </w:tc>
      </w:tr>
      <w:tr w:rsidR="006C530A" w:rsidRPr="00F60E2A" w:rsidTr="00FE0C15">
        <w:tc>
          <w:tcPr>
            <w:tcW w:w="1526" w:type="dxa"/>
            <w:tcBorders>
              <w:top w:val="single" w:sz="4" w:space="0" w:color="auto"/>
            </w:tcBorders>
          </w:tcPr>
          <w:p w:rsidR="006C530A" w:rsidRPr="00F60E2A" w:rsidRDefault="006C530A" w:rsidP="001759C9">
            <w:pPr>
              <w:spacing w:before="120" w:after="120"/>
              <w:rPr>
                <w:rFonts w:ascii="Arial" w:hAnsi="Arial" w:cs="Arial"/>
              </w:rPr>
            </w:pPr>
            <w:r w:rsidRPr="00F60E2A">
              <w:rPr>
                <w:rFonts w:ascii="Arial" w:hAnsi="Arial" w:cs="Arial"/>
              </w:rPr>
              <w:lastRenderedPageBreak/>
              <w:t>2</w:t>
            </w:r>
            <w:r w:rsidR="00DB477E" w:rsidRPr="00F60E2A">
              <w:rPr>
                <w:rFonts w:ascii="Arial" w:hAnsi="Arial" w:cs="Arial"/>
              </w:rPr>
              <w:t>A-</w:t>
            </w:r>
            <w:r w:rsidRPr="00F60E2A">
              <w:rPr>
                <w:rFonts w:ascii="Arial" w:hAnsi="Arial" w:cs="Arial"/>
              </w:rPr>
              <w:t>C</w:t>
            </w:r>
          </w:p>
        </w:tc>
        <w:tc>
          <w:tcPr>
            <w:tcW w:w="7716" w:type="dxa"/>
            <w:tcBorders>
              <w:top w:val="single" w:sz="4" w:space="0" w:color="auto"/>
            </w:tcBorders>
          </w:tcPr>
          <w:p w:rsidR="006C530A" w:rsidRPr="00F60E2A" w:rsidRDefault="00DB477E" w:rsidP="001759C9">
            <w:pPr>
              <w:spacing w:before="120" w:after="120"/>
              <w:rPr>
                <w:rFonts w:ascii="Arial" w:hAnsi="Arial" w:cs="Arial"/>
                <w:b/>
              </w:rPr>
            </w:pPr>
            <w:r w:rsidRPr="00F60E2A">
              <w:rPr>
                <w:rFonts w:ascii="Arial" w:hAnsi="Arial" w:cs="Arial"/>
                <w:b/>
              </w:rPr>
              <w:t>Owner/administering body/management of the retirement village</w:t>
            </w:r>
          </w:p>
          <w:p w:rsidR="00DB477E" w:rsidRPr="00F60E2A" w:rsidRDefault="00A310D7" w:rsidP="00953993">
            <w:pPr>
              <w:spacing w:before="120" w:after="120"/>
              <w:jc w:val="both"/>
              <w:rPr>
                <w:rFonts w:ascii="Arial" w:hAnsi="Arial" w:cs="Arial"/>
              </w:rPr>
            </w:pPr>
            <w:r>
              <w:rPr>
                <w:rFonts w:ascii="Arial" w:hAnsi="Arial" w:cs="Arial"/>
              </w:rPr>
              <w:t>2</w:t>
            </w:r>
            <w:r w:rsidR="00DB477E" w:rsidRPr="00F60E2A">
              <w:rPr>
                <w:rFonts w:ascii="Arial" w:hAnsi="Arial" w:cs="Arial"/>
              </w:rPr>
              <w:t xml:space="preserve">A-B </w:t>
            </w:r>
            <w:r w:rsidR="0031326D">
              <w:rPr>
                <w:rFonts w:ascii="Arial" w:hAnsi="Arial" w:cs="Arial"/>
              </w:rPr>
              <w:t>require</w:t>
            </w:r>
            <w:r w:rsidR="00953993">
              <w:rPr>
                <w:rFonts w:ascii="Arial" w:hAnsi="Arial" w:cs="Arial"/>
              </w:rPr>
              <w:t>s</w:t>
            </w:r>
            <w:r w:rsidR="0031326D">
              <w:rPr>
                <w:rFonts w:ascii="Arial" w:hAnsi="Arial" w:cs="Arial"/>
              </w:rPr>
              <w:t xml:space="preserve"> you to </w:t>
            </w:r>
            <w:r w:rsidR="00DB477E" w:rsidRPr="00F60E2A">
              <w:rPr>
                <w:rFonts w:ascii="Arial" w:hAnsi="Arial" w:cs="Arial"/>
              </w:rPr>
              <w:t xml:space="preserve">provide </w:t>
            </w:r>
            <w:r w:rsidR="0090715A">
              <w:rPr>
                <w:rFonts w:ascii="Arial" w:hAnsi="Arial" w:cs="Arial"/>
              </w:rPr>
              <w:t xml:space="preserve">basic </w:t>
            </w:r>
            <w:r w:rsidR="00DB477E" w:rsidRPr="00F60E2A">
              <w:rPr>
                <w:rFonts w:ascii="Arial" w:hAnsi="Arial" w:cs="Arial"/>
              </w:rPr>
              <w:t xml:space="preserve">details </w:t>
            </w:r>
            <w:r w:rsidR="0031326D">
              <w:rPr>
                <w:rFonts w:ascii="Arial" w:hAnsi="Arial" w:cs="Arial"/>
              </w:rPr>
              <w:t xml:space="preserve">identifying </w:t>
            </w:r>
            <w:r w:rsidR="00DB477E" w:rsidRPr="00F60E2A">
              <w:rPr>
                <w:rFonts w:ascii="Arial" w:hAnsi="Arial" w:cs="Arial"/>
              </w:rPr>
              <w:t xml:space="preserve">the </w:t>
            </w:r>
            <w:r w:rsidR="0031326D">
              <w:rPr>
                <w:rFonts w:ascii="Arial" w:hAnsi="Arial" w:cs="Arial"/>
              </w:rPr>
              <w:t xml:space="preserve">village </w:t>
            </w:r>
            <w:r w:rsidR="00DB477E" w:rsidRPr="00F60E2A">
              <w:rPr>
                <w:rFonts w:ascii="Arial" w:hAnsi="Arial" w:cs="Arial"/>
              </w:rPr>
              <w:t>owner and</w:t>
            </w:r>
            <w:r w:rsidR="00FE0C15">
              <w:rPr>
                <w:rFonts w:ascii="Arial" w:hAnsi="Arial" w:cs="Arial"/>
              </w:rPr>
              <w:t xml:space="preserve"> </w:t>
            </w:r>
            <w:r w:rsidR="00DB477E" w:rsidRPr="00F60E2A">
              <w:rPr>
                <w:rFonts w:ascii="Arial" w:hAnsi="Arial" w:cs="Arial"/>
              </w:rPr>
              <w:t>administering body.</w:t>
            </w:r>
          </w:p>
          <w:p w:rsidR="0031326D" w:rsidRDefault="00A310D7" w:rsidP="00953993">
            <w:pPr>
              <w:spacing w:before="120" w:after="120"/>
              <w:jc w:val="both"/>
              <w:rPr>
                <w:rFonts w:ascii="Arial" w:hAnsi="Arial" w:cs="Arial"/>
              </w:rPr>
            </w:pPr>
            <w:r>
              <w:rPr>
                <w:rFonts w:ascii="Arial" w:hAnsi="Arial" w:cs="Arial"/>
              </w:rPr>
              <w:t>2</w:t>
            </w:r>
            <w:r w:rsidR="00DB477E" w:rsidRPr="00F60E2A">
              <w:rPr>
                <w:rFonts w:ascii="Arial" w:hAnsi="Arial" w:cs="Arial"/>
              </w:rPr>
              <w:t xml:space="preserve">C </w:t>
            </w:r>
            <w:r w:rsidR="0031326D">
              <w:rPr>
                <w:rFonts w:ascii="Arial" w:hAnsi="Arial" w:cs="Arial"/>
              </w:rPr>
              <w:t xml:space="preserve">requires </w:t>
            </w:r>
            <w:r w:rsidR="00DB477E" w:rsidRPr="00F60E2A">
              <w:rPr>
                <w:rFonts w:ascii="Arial" w:hAnsi="Arial" w:cs="Arial"/>
              </w:rPr>
              <w:t>provi</w:t>
            </w:r>
            <w:r w:rsidR="0031326D">
              <w:rPr>
                <w:rFonts w:ascii="Arial" w:hAnsi="Arial" w:cs="Arial"/>
              </w:rPr>
              <w:t>sion of</w:t>
            </w:r>
            <w:r w:rsidR="00DB477E" w:rsidRPr="00F60E2A">
              <w:rPr>
                <w:rFonts w:ascii="Arial" w:hAnsi="Arial" w:cs="Arial"/>
              </w:rPr>
              <w:t xml:space="preserve"> details </w:t>
            </w:r>
            <w:r w:rsidR="0031326D">
              <w:rPr>
                <w:rFonts w:ascii="Arial" w:hAnsi="Arial" w:cs="Arial"/>
              </w:rPr>
              <w:t>regarding</w:t>
            </w:r>
            <w:r w:rsidR="0090715A">
              <w:rPr>
                <w:rFonts w:ascii="Arial" w:hAnsi="Arial" w:cs="Arial"/>
              </w:rPr>
              <w:t xml:space="preserve"> any </w:t>
            </w:r>
            <w:r w:rsidR="00DB477E" w:rsidRPr="00F60E2A">
              <w:rPr>
                <w:rFonts w:ascii="Arial" w:hAnsi="Arial" w:cs="Arial"/>
              </w:rPr>
              <w:t xml:space="preserve">management representative </w:t>
            </w:r>
            <w:r w:rsidR="0090715A">
              <w:rPr>
                <w:rFonts w:ascii="Arial" w:hAnsi="Arial" w:cs="Arial"/>
              </w:rPr>
              <w:t xml:space="preserve">for </w:t>
            </w:r>
            <w:r w:rsidR="00DB477E" w:rsidRPr="00F60E2A">
              <w:rPr>
                <w:rFonts w:ascii="Arial" w:hAnsi="Arial" w:cs="Arial"/>
              </w:rPr>
              <w:t xml:space="preserve">the village. </w:t>
            </w:r>
          </w:p>
          <w:p w:rsidR="000A1499" w:rsidRPr="00F60E2A" w:rsidRDefault="006C530A" w:rsidP="00953993">
            <w:pPr>
              <w:spacing w:before="120" w:after="120"/>
              <w:jc w:val="both"/>
              <w:rPr>
                <w:rFonts w:ascii="Arial" w:hAnsi="Arial" w:cs="Arial"/>
              </w:rPr>
            </w:pPr>
            <w:r w:rsidRPr="00F60E2A">
              <w:rPr>
                <w:rFonts w:ascii="Arial" w:hAnsi="Arial" w:cs="Arial"/>
              </w:rPr>
              <w:t xml:space="preserve">The availability </w:t>
            </w:r>
            <w:r w:rsidR="00B7020B">
              <w:rPr>
                <w:rFonts w:ascii="Arial" w:hAnsi="Arial" w:cs="Arial"/>
              </w:rPr>
              <w:t>of a management representative</w:t>
            </w:r>
            <w:r w:rsidR="0031326D">
              <w:rPr>
                <w:rFonts w:ascii="Arial" w:hAnsi="Arial" w:cs="Arial"/>
              </w:rPr>
              <w:t>,</w:t>
            </w:r>
            <w:r w:rsidR="00B7020B">
              <w:rPr>
                <w:rFonts w:ascii="Arial" w:hAnsi="Arial" w:cs="Arial"/>
              </w:rPr>
              <w:t xml:space="preserve"> and their accessibility</w:t>
            </w:r>
            <w:r w:rsidR="0031326D">
              <w:rPr>
                <w:rFonts w:ascii="Arial" w:hAnsi="Arial" w:cs="Arial"/>
              </w:rPr>
              <w:t>,</w:t>
            </w:r>
            <w:r w:rsidR="00B7020B">
              <w:rPr>
                <w:rFonts w:ascii="Arial" w:hAnsi="Arial" w:cs="Arial"/>
              </w:rPr>
              <w:t xml:space="preserve"> reassur</w:t>
            </w:r>
            <w:r w:rsidR="0031326D">
              <w:rPr>
                <w:rFonts w:ascii="Arial" w:hAnsi="Arial" w:cs="Arial"/>
              </w:rPr>
              <w:t>es</w:t>
            </w:r>
            <w:r w:rsidR="00B7020B">
              <w:rPr>
                <w:rFonts w:ascii="Arial" w:hAnsi="Arial" w:cs="Arial"/>
              </w:rPr>
              <w:t xml:space="preserve"> some prospective residents </w:t>
            </w:r>
            <w:r w:rsidR="0031326D">
              <w:rPr>
                <w:rFonts w:ascii="Arial" w:hAnsi="Arial" w:cs="Arial"/>
              </w:rPr>
              <w:t>(</w:t>
            </w:r>
            <w:r w:rsidR="00B7020B">
              <w:rPr>
                <w:rFonts w:ascii="Arial" w:hAnsi="Arial" w:cs="Arial"/>
              </w:rPr>
              <w:t>and their families</w:t>
            </w:r>
            <w:r w:rsidR="0031326D">
              <w:rPr>
                <w:rFonts w:ascii="Arial" w:hAnsi="Arial" w:cs="Arial"/>
              </w:rPr>
              <w:t>, which can be equally important in the decision to enter a village)</w:t>
            </w:r>
            <w:r w:rsidR="00B7020B">
              <w:rPr>
                <w:rFonts w:ascii="Arial" w:hAnsi="Arial" w:cs="Arial"/>
              </w:rPr>
              <w:t xml:space="preserve"> about their safety in an emergency.</w:t>
            </w:r>
            <w:r w:rsidR="0031326D">
              <w:rPr>
                <w:rFonts w:ascii="Arial" w:hAnsi="Arial" w:cs="Arial"/>
              </w:rPr>
              <w:t xml:space="preserve"> </w:t>
            </w:r>
            <w:r w:rsidR="00B13EA1">
              <w:rPr>
                <w:rFonts w:ascii="Arial" w:hAnsi="Arial" w:cs="Arial"/>
              </w:rPr>
              <w:t>Research confirms that t</w:t>
            </w:r>
            <w:r w:rsidR="004D569C" w:rsidRPr="00F60E2A">
              <w:rPr>
                <w:rFonts w:ascii="Arial" w:hAnsi="Arial" w:cs="Arial"/>
              </w:rPr>
              <w:t xml:space="preserve">he ability to call for information or </w:t>
            </w:r>
            <w:r w:rsidR="0095471D">
              <w:rPr>
                <w:rFonts w:ascii="Arial" w:hAnsi="Arial" w:cs="Arial"/>
              </w:rPr>
              <w:t xml:space="preserve">urgent </w:t>
            </w:r>
            <w:r w:rsidR="004D569C" w:rsidRPr="00F60E2A">
              <w:rPr>
                <w:rFonts w:ascii="Arial" w:hAnsi="Arial" w:cs="Arial"/>
              </w:rPr>
              <w:t>assistance</w:t>
            </w:r>
            <w:r w:rsidR="00B13EA1">
              <w:rPr>
                <w:rFonts w:ascii="Arial" w:hAnsi="Arial" w:cs="Arial"/>
              </w:rPr>
              <w:t>, and the cost of that service if available,</w:t>
            </w:r>
            <w:r w:rsidR="004D569C" w:rsidRPr="00F60E2A">
              <w:rPr>
                <w:rFonts w:ascii="Arial" w:hAnsi="Arial" w:cs="Arial"/>
              </w:rPr>
              <w:t xml:space="preserve"> </w:t>
            </w:r>
            <w:r w:rsidR="0031326D">
              <w:rPr>
                <w:rFonts w:ascii="Arial" w:hAnsi="Arial" w:cs="Arial"/>
              </w:rPr>
              <w:t>can</w:t>
            </w:r>
            <w:r w:rsidR="004D569C" w:rsidRPr="00F60E2A">
              <w:rPr>
                <w:rFonts w:ascii="Arial" w:hAnsi="Arial" w:cs="Arial"/>
              </w:rPr>
              <w:t xml:space="preserve"> be a</w:t>
            </w:r>
            <w:r w:rsidR="00730550">
              <w:rPr>
                <w:rFonts w:ascii="Arial" w:hAnsi="Arial" w:cs="Arial"/>
              </w:rPr>
              <w:t>n</w:t>
            </w:r>
            <w:r w:rsidR="004D569C" w:rsidRPr="00F60E2A">
              <w:rPr>
                <w:rFonts w:ascii="Arial" w:hAnsi="Arial" w:cs="Arial"/>
              </w:rPr>
              <w:t xml:space="preserve"> </w:t>
            </w:r>
            <w:r w:rsidR="00730550">
              <w:rPr>
                <w:rFonts w:ascii="Arial" w:hAnsi="Arial" w:cs="Arial"/>
              </w:rPr>
              <w:t xml:space="preserve">important </w:t>
            </w:r>
            <w:r w:rsidR="004D569C" w:rsidRPr="00F60E2A">
              <w:rPr>
                <w:rFonts w:ascii="Arial" w:hAnsi="Arial" w:cs="Arial"/>
              </w:rPr>
              <w:t xml:space="preserve">factor </w:t>
            </w:r>
            <w:r w:rsidR="0031326D">
              <w:rPr>
                <w:rFonts w:ascii="Arial" w:hAnsi="Arial" w:cs="Arial"/>
              </w:rPr>
              <w:t xml:space="preserve">in </w:t>
            </w:r>
            <w:r w:rsidR="00B7020B">
              <w:rPr>
                <w:rFonts w:ascii="Arial" w:hAnsi="Arial" w:cs="Arial"/>
              </w:rPr>
              <w:t xml:space="preserve">whether </w:t>
            </w:r>
            <w:r w:rsidR="0031326D">
              <w:rPr>
                <w:rFonts w:ascii="Arial" w:hAnsi="Arial" w:cs="Arial"/>
              </w:rPr>
              <w:t>your</w:t>
            </w:r>
            <w:r w:rsidR="00B7020B">
              <w:rPr>
                <w:rFonts w:ascii="Arial" w:hAnsi="Arial" w:cs="Arial"/>
              </w:rPr>
              <w:t xml:space="preserve"> village </w:t>
            </w:r>
            <w:r w:rsidR="00B13EA1">
              <w:rPr>
                <w:rFonts w:ascii="Arial" w:hAnsi="Arial" w:cs="Arial"/>
              </w:rPr>
              <w:t>is</w:t>
            </w:r>
            <w:r w:rsidR="00B7020B">
              <w:rPr>
                <w:rFonts w:ascii="Arial" w:hAnsi="Arial" w:cs="Arial"/>
              </w:rPr>
              <w:t xml:space="preserve"> right for </w:t>
            </w:r>
            <w:r w:rsidR="00B13EA1">
              <w:rPr>
                <w:rFonts w:ascii="Arial" w:hAnsi="Arial" w:cs="Arial"/>
              </w:rPr>
              <w:t>particular residents in light of their current and future</w:t>
            </w:r>
            <w:r w:rsidR="00953993">
              <w:rPr>
                <w:rFonts w:ascii="Arial" w:hAnsi="Arial" w:cs="Arial"/>
              </w:rPr>
              <w:t xml:space="preserve"> </w:t>
            </w:r>
            <w:r w:rsidR="00B7020B">
              <w:rPr>
                <w:rFonts w:ascii="Arial" w:hAnsi="Arial" w:cs="Arial"/>
              </w:rPr>
              <w:t>needs</w:t>
            </w:r>
            <w:r w:rsidR="004D569C" w:rsidRPr="00F60E2A">
              <w:rPr>
                <w:rFonts w:ascii="Arial" w:hAnsi="Arial" w:cs="Arial"/>
              </w:rPr>
              <w:t>.</w:t>
            </w:r>
          </w:p>
        </w:tc>
      </w:tr>
      <w:tr w:rsidR="004D569C" w:rsidRPr="00F60E2A" w:rsidTr="001759C9">
        <w:tc>
          <w:tcPr>
            <w:tcW w:w="1526" w:type="dxa"/>
          </w:tcPr>
          <w:p w:rsidR="004D569C" w:rsidRPr="00F60E2A" w:rsidRDefault="004D569C" w:rsidP="001759C9">
            <w:pPr>
              <w:spacing w:before="120" w:after="120"/>
              <w:rPr>
                <w:rFonts w:ascii="Arial" w:hAnsi="Arial" w:cs="Arial"/>
              </w:rPr>
            </w:pPr>
            <w:r w:rsidRPr="00F60E2A">
              <w:rPr>
                <w:rFonts w:ascii="Arial" w:hAnsi="Arial" w:cs="Arial"/>
              </w:rPr>
              <w:t>3</w:t>
            </w:r>
            <w:r w:rsidR="00393CEB" w:rsidRPr="00F60E2A">
              <w:rPr>
                <w:rFonts w:ascii="Arial" w:hAnsi="Arial" w:cs="Arial"/>
              </w:rPr>
              <w:t>A-</w:t>
            </w:r>
            <w:r w:rsidRPr="00F60E2A">
              <w:rPr>
                <w:rFonts w:ascii="Arial" w:hAnsi="Arial" w:cs="Arial"/>
              </w:rPr>
              <w:t>B</w:t>
            </w:r>
          </w:p>
        </w:tc>
        <w:tc>
          <w:tcPr>
            <w:tcW w:w="7716" w:type="dxa"/>
          </w:tcPr>
          <w:p w:rsidR="00393CEB" w:rsidRPr="00F60E2A" w:rsidRDefault="00393CEB" w:rsidP="00363F97">
            <w:pPr>
              <w:spacing w:before="120" w:after="120"/>
              <w:jc w:val="both"/>
              <w:rPr>
                <w:rFonts w:ascii="Arial" w:hAnsi="Arial" w:cs="Arial"/>
                <w:b/>
              </w:rPr>
            </w:pPr>
            <w:r w:rsidRPr="00F60E2A">
              <w:rPr>
                <w:rFonts w:ascii="Arial" w:hAnsi="Arial" w:cs="Arial"/>
                <w:b/>
              </w:rPr>
              <w:t>Nature of residential premises (specific to the prospective resident)</w:t>
            </w:r>
          </w:p>
          <w:p w:rsidR="00B631C8" w:rsidRDefault="00A310D7" w:rsidP="0009514D">
            <w:pPr>
              <w:spacing w:before="120" w:after="120"/>
              <w:jc w:val="both"/>
              <w:rPr>
                <w:rFonts w:ascii="Arial" w:hAnsi="Arial" w:cs="Arial"/>
              </w:rPr>
            </w:pPr>
            <w:r>
              <w:rPr>
                <w:rFonts w:ascii="Arial" w:hAnsi="Arial" w:cs="Arial"/>
              </w:rPr>
              <w:t>3</w:t>
            </w:r>
            <w:r w:rsidR="00FE0C15">
              <w:rPr>
                <w:rFonts w:ascii="Arial" w:hAnsi="Arial" w:cs="Arial"/>
              </w:rPr>
              <w:t xml:space="preserve">A </w:t>
            </w:r>
            <w:r w:rsidR="00B13EA1">
              <w:rPr>
                <w:rFonts w:ascii="Arial" w:hAnsi="Arial" w:cs="Arial"/>
              </w:rPr>
              <w:t xml:space="preserve">requires you to </w:t>
            </w:r>
            <w:r w:rsidR="00FE0C15">
              <w:rPr>
                <w:rFonts w:ascii="Arial" w:hAnsi="Arial" w:cs="Arial"/>
              </w:rPr>
              <w:t>identif</w:t>
            </w:r>
            <w:r w:rsidR="00B13EA1">
              <w:rPr>
                <w:rFonts w:ascii="Arial" w:hAnsi="Arial" w:cs="Arial"/>
              </w:rPr>
              <w:t>y</w:t>
            </w:r>
            <w:r w:rsidR="00FE0C15">
              <w:rPr>
                <w:rFonts w:ascii="Arial" w:hAnsi="Arial" w:cs="Arial"/>
              </w:rPr>
              <w:t xml:space="preserve"> the</w:t>
            </w:r>
            <w:r w:rsidR="00393CEB" w:rsidRPr="00F60E2A">
              <w:rPr>
                <w:rFonts w:ascii="Arial" w:hAnsi="Arial" w:cs="Arial"/>
              </w:rPr>
              <w:t xml:space="preserve"> type of residential premises the prospective president is considering</w:t>
            </w:r>
            <w:r w:rsidR="0095471D">
              <w:rPr>
                <w:rFonts w:ascii="Arial" w:hAnsi="Arial" w:cs="Arial"/>
              </w:rPr>
              <w:t xml:space="preserve"> in terms of the number of bedrooms</w:t>
            </w:r>
            <w:r w:rsidR="00E006D9">
              <w:rPr>
                <w:rFonts w:ascii="Arial" w:hAnsi="Arial" w:cs="Arial"/>
              </w:rPr>
              <w:t xml:space="preserve"> in the residential premises</w:t>
            </w:r>
            <w:r w:rsidR="00393CEB" w:rsidRPr="00F60E2A">
              <w:rPr>
                <w:rFonts w:ascii="Arial" w:hAnsi="Arial" w:cs="Arial"/>
              </w:rPr>
              <w:t xml:space="preserve">. </w:t>
            </w:r>
            <w:r w:rsidR="00B13EA1">
              <w:rPr>
                <w:rFonts w:ascii="Arial" w:hAnsi="Arial" w:cs="Arial"/>
              </w:rPr>
              <w:t xml:space="preserve"> This avoids any later confusion as to what was finally proposed in a context where residents may change their mind over the course of discussions. </w:t>
            </w:r>
            <w:r w:rsidR="00CA720D">
              <w:rPr>
                <w:rFonts w:ascii="Arial" w:hAnsi="Arial" w:cs="Arial"/>
              </w:rPr>
              <w:t xml:space="preserve"> </w:t>
            </w:r>
            <w:r w:rsidR="00B13EA1">
              <w:rPr>
                <w:rFonts w:ascii="Arial" w:hAnsi="Arial" w:cs="Arial"/>
              </w:rPr>
              <w:t>It also provides a basis for a person to compare the benefits and costs associated with different residences within your village, as well as comparing the benefits and costs of an equivalent residence in another village.</w:t>
            </w:r>
          </w:p>
          <w:p w:rsidR="008872FF" w:rsidRDefault="00A310D7" w:rsidP="00363F97">
            <w:pPr>
              <w:spacing w:before="120" w:after="120"/>
              <w:jc w:val="both"/>
              <w:rPr>
                <w:rFonts w:ascii="Arial" w:hAnsi="Arial" w:cs="Arial"/>
              </w:rPr>
            </w:pPr>
            <w:r>
              <w:rPr>
                <w:rFonts w:ascii="Arial" w:hAnsi="Arial" w:cs="Arial"/>
              </w:rPr>
              <w:t>3</w:t>
            </w:r>
            <w:r w:rsidR="00393CEB" w:rsidRPr="00F60E2A">
              <w:rPr>
                <w:rFonts w:ascii="Arial" w:hAnsi="Arial" w:cs="Arial"/>
              </w:rPr>
              <w:t xml:space="preserve">B </w:t>
            </w:r>
            <w:r w:rsidR="00B13EA1">
              <w:rPr>
                <w:rFonts w:ascii="Arial" w:hAnsi="Arial" w:cs="Arial"/>
              </w:rPr>
              <w:t>requires you to identify what</w:t>
            </w:r>
            <w:r w:rsidR="00393CEB" w:rsidRPr="00F60E2A">
              <w:rPr>
                <w:rFonts w:ascii="Arial" w:hAnsi="Arial" w:cs="Arial"/>
              </w:rPr>
              <w:t xml:space="preserve"> the </w:t>
            </w:r>
            <w:r w:rsidR="0095471D">
              <w:rPr>
                <w:rFonts w:ascii="Arial" w:hAnsi="Arial" w:cs="Arial"/>
              </w:rPr>
              <w:t xml:space="preserve">person’s </w:t>
            </w:r>
            <w:r w:rsidR="00393CEB" w:rsidRPr="00F60E2A">
              <w:rPr>
                <w:rFonts w:ascii="Arial" w:hAnsi="Arial" w:cs="Arial"/>
              </w:rPr>
              <w:t>o</w:t>
            </w:r>
            <w:r w:rsidR="004D569C" w:rsidRPr="00F60E2A">
              <w:rPr>
                <w:rFonts w:ascii="Arial" w:hAnsi="Arial" w:cs="Arial"/>
              </w:rPr>
              <w:t>ccupancy right</w:t>
            </w:r>
            <w:r w:rsidR="00B13EA1">
              <w:rPr>
                <w:rFonts w:ascii="Arial" w:hAnsi="Arial" w:cs="Arial"/>
              </w:rPr>
              <w:t xml:space="preserve"> will be.</w:t>
            </w:r>
            <w:r w:rsidR="00B631C8">
              <w:rPr>
                <w:rFonts w:ascii="Arial" w:hAnsi="Arial" w:cs="Arial"/>
              </w:rPr>
              <w:t xml:space="preserve"> </w:t>
            </w:r>
            <w:r w:rsidR="00B13EA1">
              <w:rPr>
                <w:rFonts w:ascii="Arial" w:hAnsi="Arial" w:cs="Arial"/>
              </w:rPr>
              <w:t>F</w:t>
            </w:r>
            <w:r w:rsidR="004D569C" w:rsidRPr="00F60E2A">
              <w:rPr>
                <w:rFonts w:ascii="Arial" w:hAnsi="Arial" w:cs="Arial"/>
              </w:rPr>
              <w:t>or example</w:t>
            </w:r>
            <w:r w:rsidR="00CA720D">
              <w:rPr>
                <w:rFonts w:ascii="Arial" w:hAnsi="Arial" w:cs="Arial"/>
              </w:rPr>
              <w:t>,</w:t>
            </w:r>
            <w:r w:rsidR="004D569C" w:rsidRPr="00F60E2A">
              <w:rPr>
                <w:rFonts w:ascii="Arial" w:hAnsi="Arial" w:cs="Arial"/>
              </w:rPr>
              <w:t xml:space="preserve"> whether</w:t>
            </w:r>
            <w:r w:rsidR="008872FF" w:rsidRPr="00F60E2A">
              <w:rPr>
                <w:rFonts w:ascii="Arial" w:hAnsi="Arial" w:cs="Arial"/>
              </w:rPr>
              <w:t xml:space="preserve"> the </w:t>
            </w:r>
            <w:r w:rsidR="004D569C" w:rsidRPr="00F60E2A">
              <w:rPr>
                <w:rFonts w:ascii="Arial" w:hAnsi="Arial" w:cs="Arial"/>
              </w:rPr>
              <w:t xml:space="preserve"> </w:t>
            </w:r>
            <w:r w:rsidR="008872FF" w:rsidRPr="00F60E2A">
              <w:rPr>
                <w:rFonts w:ascii="Arial" w:hAnsi="Arial" w:cs="Arial"/>
              </w:rPr>
              <w:t xml:space="preserve">person will be </w:t>
            </w:r>
            <w:r w:rsidR="00B631C8">
              <w:rPr>
                <w:rFonts w:ascii="Arial" w:hAnsi="Arial" w:cs="Arial"/>
              </w:rPr>
              <w:t xml:space="preserve">a long term non-owner resident </w:t>
            </w:r>
            <w:r w:rsidR="008872FF" w:rsidRPr="00F60E2A">
              <w:rPr>
                <w:rFonts w:ascii="Arial" w:hAnsi="Arial" w:cs="Arial"/>
              </w:rPr>
              <w:t>under a leas</w:t>
            </w:r>
            <w:r w:rsidR="00B631C8">
              <w:rPr>
                <w:rFonts w:ascii="Arial" w:hAnsi="Arial" w:cs="Arial"/>
              </w:rPr>
              <w:t>e for life contract</w:t>
            </w:r>
            <w:r w:rsidR="008872FF" w:rsidRPr="00F60E2A">
              <w:rPr>
                <w:rFonts w:ascii="Arial" w:hAnsi="Arial" w:cs="Arial"/>
              </w:rPr>
              <w:t xml:space="preserve">, an owner resident holding a strata title or a purple title, or some other form of </w:t>
            </w:r>
            <w:r w:rsidR="00B631C8">
              <w:rPr>
                <w:rFonts w:ascii="Arial" w:hAnsi="Arial" w:cs="Arial"/>
              </w:rPr>
              <w:t xml:space="preserve">long term </w:t>
            </w:r>
            <w:r w:rsidR="008872FF" w:rsidRPr="00F60E2A">
              <w:rPr>
                <w:rFonts w:ascii="Arial" w:hAnsi="Arial" w:cs="Arial"/>
              </w:rPr>
              <w:t>occupancy (e</w:t>
            </w:r>
            <w:r w:rsidR="00953993">
              <w:rPr>
                <w:rFonts w:ascii="Arial" w:hAnsi="Arial" w:cs="Arial"/>
              </w:rPr>
              <w:t>.</w:t>
            </w:r>
            <w:r w:rsidR="008872FF" w:rsidRPr="00F60E2A">
              <w:rPr>
                <w:rFonts w:ascii="Arial" w:hAnsi="Arial" w:cs="Arial"/>
              </w:rPr>
              <w:t>g</w:t>
            </w:r>
            <w:r w:rsidR="00B631C8">
              <w:rPr>
                <w:rFonts w:ascii="Arial" w:hAnsi="Arial" w:cs="Arial"/>
              </w:rPr>
              <w:t>.</w:t>
            </w:r>
            <w:r w:rsidR="008872FF" w:rsidRPr="00F60E2A">
              <w:rPr>
                <w:rFonts w:ascii="Arial" w:hAnsi="Arial" w:cs="Arial"/>
              </w:rPr>
              <w:t xml:space="preserve"> long </w:t>
            </w:r>
            <w:r w:rsidR="00953993">
              <w:rPr>
                <w:rFonts w:ascii="Arial" w:hAnsi="Arial" w:cs="Arial"/>
              </w:rPr>
              <w:t xml:space="preserve">fixed </w:t>
            </w:r>
            <w:r w:rsidR="008872FF" w:rsidRPr="00F60E2A">
              <w:rPr>
                <w:rFonts w:ascii="Arial" w:hAnsi="Arial" w:cs="Arial"/>
              </w:rPr>
              <w:t>term rental).</w:t>
            </w:r>
          </w:p>
          <w:p w:rsidR="007E546B" w:rsidRPr="00F60E2A" w:rsidRDefault="00B13EA1" w:rsidP="00CA720D">
            <w:pPr>
              <w:spacing w:before="120" w:after="120"/>
              <w:jc w:val="both"/>
              <w:rPr>
                <w:rFonts w:ascii="Arial" w:hAnsi="Arial" w:cs="Arial"/>
              </w:rPr>
            </w:pPr>
            <w:r>
              <w:rPr>
                <w:rFonts w:ascii="Arial" w:hAnsi="Arial" w:cs="Arial"/>
              </w:rPr>
              <w:t xml:space="preserve">(As noted above, </w:t>
            </w:r>
            <w:r w:rsidR="0095471D" w:rsidRPr="00F60E2A">
              <w:rPr>
                <w:rFonts w:ascii="Arial" w:hAnsi="Arial" w:cs="Arial"/>
              </w:rPr>
              <w:t xml:space="preserve">Form 1A </w:t>
            </w:r>
            <w:r>
              <w:rPr>
                <w:rFonts w:ascii="Arial" w:hAnsi="Arial" w:cs="Arial"/>
              </w:rPr>
              <w:t xml:space="preserve">is to be used for </w:t>
            </w:r>
            <w:r w:rsidR="00953993">
              <w:rPr>
                <w:rFonts w:ascii="Arial" w:hAnsi="Arial" w:cs="Arial"/>
              </w:rPr>
              <w:t xml:space="preserve">a limited group of </w:t>
            </w:r>
            <w:r>
              <w:rPr>
                <w:rFonts w:ascii="Arial" w:hAnsi="Arial" w:cs="Arial"/>
              </w:rPr>
              <w:t>short term re</w:t>
            </w:r>
            <w:r w:rsidR="00CA720D">
              <w:rPr>
                <w:rFonts w:ascii="Arial" w:hAnsi="Arial" w:cs="Arial"/>
              </w:rPr>
              <w:t>ntals</w:t>
            </w:r>
            <w:r w:rsidR="008872FF" w:rsidRPr="00F60E2A">
              <w:rPr>
                <w:rFonts w:ascii="Arial" w:hAnsi="Arial" w:cs="Arial"/>
              </w:rPr>
              <w:t>.</w:t>
            </w:r>
            <w:r>
              <w:rPr>
                <w:rFonts w:ascii="Arial" w:hAnsi="Arial" w:cs="Arial"/>
              </w:rPr>
              <w:t>)</w:t>
            </w:r>
            <w:r w:rsidR="008872FF" w:rsidRPr="00F60E2A">
              <w:rPr>
                <w:rFonts w:ascii="Arial" w:hAnsi="Arial" w:cs="Arial"/>
              </w:rPr>
              <w:t xml:space="preserve"> </w:t>
            </w:r>
          </w:p>
        </w:tc>
      </w:tr>
      <w:tr w:rsidR="008872FF" w:rsidRPr="00F60E2A" w:rsidTr="001759C9">
        <w:tc>
          <w:tcPr>
            <w:tcW w:w="1526" w:type="dxa"/>
            <w:tcBorders>
              <w:bottom w:val="single" w:sz="4" w:space="0" w:color="auto"/>
            </w:tcBorders>
          </w:tcPr>
          <w:p w:rsidR="008872FF" w:rsidRPr="00F60E2A" w:rsidRDefault="005B4A1F" w:rsidP="001759C9">
            <w:pPr>
              <w:spacing w:before="120" w:after="120"/>
              <w:rPr>
                <w:rFonts w:ascii="Arial" w:hAnsi="Arial" w:cs="Arial"/>
              </w:rPr>
            </w:pPr>
            <w:r w:rsidRPr="00F60E2A">
              <w:rPr>
                <w:rFonts w:ascii="Arial" w:hAnsi="Arial" w:cs="Arial"/>
              </w:rPr>
              <w:t>4A</w:t>
            </w:r>
          </w:p>
        </w:tc>
        <w:tc>
          <w:tcPr>
            <w:tcW w:w="7716" w:type="dxa"/>
            <w:tcBorders>
              <w:bottom w:val="single" w:sz="4" w:space="0" w:color="auto"/>
            </w:tcBorders>
          </w:tcPr>
          <w:p w:rsidR="008872FF" w:rsidRPr="00F60E2A" w:rsidRDefault="005B4A1F" w:rsidP="00363F97">
            <w:pPr>
              <w:spacing w:before="120" w:after="120"/>
              <w:jc w:val="both"/>
              <w:rPr>
                <w:rFonts w:ascii="Arial" w:hAnsi="Arial" w:cs="Arial"/>
                <w:b/>
              </w:rPr>
            </w:pPr>
            <w:r w:rsidRPr="00F60E2A">
              <w:rPr>
                <w:rFonts w:ascii="Arial" w:hAnsi="Arial" w:cs="Arial"/>
                <w:b/>
              </w:rPr>
              <w:t>Parking amenities (specific to prospective resident’s proposed residential premises) visitors’ parking and parking for trailers, boats and caravans</w:t>
            </w:r>
          </w:p>
          <w:p w:rsidR="00445B34" w:rsidRDefault="00CA720D" w:rsidP="00363F97">
            <w:pPr>
              <w:spacing w:before="120" w:after="120"/>
              <w:jc w:val="both"/>
              <w:rPr>
                <w:rFonts w:ascii="Arial" w:hAnsi="Arial" w:cs="Arial"/>
              </w:rPr>
            </w:pPr>
            <w:r>
              <w:rPr>
                <w:rFonts w:ascii="Arial" w:hAnsi="Arial" w:cs="Arial"/>
              </w:rPr>
              <w:t xml:space="preserve">4A requires </w:t>
            </w:r>
            <w:r w:rsidR="00E27023">
              <w:rPr>
                <w:rFonts w:ascii="Arial" w:hAnsi="Arial" w:cs="Arial"/>
              </w:rPr>
              <w:t xml:space="preserve">you </w:t>
            </w:r>
            <w:r>
              <w:rPr>
                <w:rFonts w:ascii="Arial" w:hAnsi="Arial" w:cs="Arial"/>
              </w:rPr>
              <w:t>to provide detail as to t</w:t>
            </w:r>
            <w:r w:rsidR="005B4A1F" w:rsidRPr="00F60E2A">
              <w:rPr>
                <w:rFonts w:ascii="Arial" w:hAnsi="Arial" w:cs="Arial"/>
              </w:rPr>
              <w:t>he availability, location and cost of garage and parking facilities for residents’ vehicles</w:t>
            </w:r>
            <w:r w:rsidR="00B631C8">
              <w:rPr>
                <w:rFonts w:ascii="Arial" w:hAnsi="Arial" w:cs="Arial"/>
              </w:rPr>
              <w:t>,</w:t>
            </w:r>
            <w:r w:rsidR="005B4A1F" w:rsidRPr="00F60E2A">
              <w:rPr>
                <w:rFonts w:ascii="Arial" w:hAnsi="Arial" w:cs="Arial"/>
              </w:rPr>
              <w:t xml:space="preserve"> as well as for visitors, trailers, boats and caravans</w:t>
            </w:r>
            <w:r>
              <w:rPr>
                <w:rFonts w:ascii="Arial" w:hAnsi="Arial" w:cs="Arial"/>
              </w:rPr>
              <w:t>. This</w:t>
            </w:r>
            <w:r w:rsidR="005B4A1F" w:rsidRPr="00F60E2A">
              <w:rPr>
                <w:rFonts w:ascii="Arial" w:hAnsi="Arial" w:cs="Arial"/>
              </w:rPr>
              <w:t xml:space="preserve"> is </w:t>
            </w:r>
            <w:r w:rsidR="0095471D">
              <w:rPr>
                <w:rFonts w:ascii="Arial" w:hAnsi="Arial" w:cs="Arial"/>
              </w:rPr>
              <w:t xml:space="preserve">an </w:t>
            </w:r>
            <w:r w:rsidR="005B4A1F" w:rsidRPr="00F60E2A">
              <w:rPr>
                <w:rFonts w:ascii="Arial" w:hAnsi="Arial" w:cs="Arial"/>
              </w:rPr>
              <w:t>important</w:t>
            </w:r>
            <w:r w:rsidR="0095471D">
              <w:rPr>
                <w:rFonts w:ascii="Arial" w:hAnsi="Arial" w:cs="Arial"/>
              </w:rPr>
              <w:t xml:space="preserve"> factor</w:t>
            </w:r>
            <w:r w:rsidR="002702A0">
              <w:rPr>
                <w:rFonts w:ascii="Arial" w:hAnsi="Arial" w:cs="Arial"/>
              </w:rPr>
              <w:t xml:space="preserve"> for most </w:t>
            </w:r>
            <w:r w:rsidR="000846BB">
              <w:rPr>
                <w:rFonts w:ascii="Arial" w:hAnsi="Arial" w:cs="Arial"/>
              </w:rPr>
              <w:t>(</w:t>
            </w:r>
            <w:r w:rsidR="002702A0">
              <w:rPr>
                <w:rFonts w:ascii="Arial" w:hAnsi="Arial" w:cs="Arial"/>
              </w:rPr>
              <w:t>if not all</w:t>
            </w:r>
            <w:r w:rsidR="000846BB">
              <w:rPr>
                <w:rFonts w:ascii="Arial" w:hAnsi="Arial" w:cs="Arial"/>
              </w:rPr>
              <w:t>)</w:t>
            </w:r>
            <w:r w:rsidR="002702A0">
              <w:rPr>
                <w:rFonts w:ascii="Arial" w:hAnsi="Arial" w:cs="Arial"/>
              </w:rPr>
              <w:t xml:space="preserve"> prospective residents and </w:t>
            </w:r>
            <w:r w:rsidR="000846BB">
              <w:rPr>
                <w:rFonts w:ascii="Arial" w:hAnsi="Arial" w:cs="Arial"/>
              </w:rPr>
              <w:t>cannot</w:t>
            </w:r>
            <w:r w:rsidR="002702A0">
              <w:rPr>
                <w:rFonts w:ascii="Arial" w:hAnsi="Arial" w:cs="Arial"/>
              </w:rPr>
              <w:t xml:space="preserve"> be left to assumption</w:t>
            </w:r>
            <w:r w:rsidR="005B4A1F" w:rsidRPr="00F60E2A">
              <w:rPr>
                <w:rFonts w:ascii="Arial" w:hAnsi="Arial" w:cs="Arial"/>
              </w:rPr>
              <w:t xml:space="preserve">.  </w:t>
            </w:r>
          </w:p>
          <w:p w:rsidR="005B4A1F" w:rsidRPr="00F60E2A" w:rsidRDefault="002702A0" w:rsidP="00363F97">
            <w:pPr>
              <w:spacing w:before="120" w:after="120"/>
              <w:jc w:val="both"/>
              <w:rPr>
                <w:rFonts w:ascii="Arial" w:hAnsi="Arial" w:cs="Arial"/>
              </w:rPr>
            </w:pPr>
            <w:r>
              <w:rPr>
                <w:rFonts w:ascii="Arial" w:hAnsi="Arial" w:cs="Arial"/>
              </w:rPr>
              <w:t xml:space="preserve">You should make inquiry of prospective residents as to their expectations. For example, if a resident requires some assisted care </w:t>
            </w:r>
            <w:r w:rsidR="000846BB">
              <w:rPr>
                <w:rFonts w:ascii="Arial" w:hAnsi="Arial" w:cs="Arial"/>
              </w:rPr>
              <w:t xml:space="preserve">which includes provision of </w:t>
            </w:r>
            <w:r>
              <w:rPr>
                <w:rFonts w:ascii="Arial" w:hAnsi="Arial" w:cs="Arial"/>
              </w:rPr>
              <w:t xml:space="preserve">heavy equipment, a residence without private parking or situated some distance from visitor parking areas may not be suitable.  </w:t>
            </w:r>
            <w:r w:rsidR="005B4A1F" w:rsidRPr="00F60E2A">
              <w:rPr>
                <w:rFonts w:ascii="Arial" w:hAnsi="Arial" w:cs="Arial"/>
              </w:rPr>
              <w:t xml:space="preserve">For this reason specific information, as well as a plan of the village indicating the location of </w:t>
            </w:r>
            <w:r w:rsidR="00A310D7">
              <w:rPr>
                <w:rFonts w:ascii="Arial" w:hAnsi="Arial" w:cs="Arial"/>
              </w:rPr>
              <w:t xml:space="preserve">the </w:t>
            </w:r>
            <w:r w:rsidR="005B4A1F" w:rsidRPr="00F60E2A">
              <w:rPr>
                <w:rFonts w:ascii="Arial" w:hAnsi="Arial" w:cs="Arial"/>
              </w:rPr>
              <w:t xml:space="preserve">parking </w:t>
            </w:r>
            <w:r w:rsidR="00A310D7">
              <w:rPr>
                <w:rFonts w:ascii="Arial" w:hAnsi="Arial" w:cs="Arial"/>
              </w:rPr>
              <w:t>amenities</w:t>
            </w:r>
            <w:r>
              <w:rPr>
                <w:rFonts w:ascii="Arial" w:hAnsi="Arial" w:cs="Arial"/>
              </w:rPr>
              <w:t>,</w:t>
            </w:r>
            <w:r w:rsidR="00A310D7">
              <w:rPr>
                <w:rFonts w:ascii="Arial" w:hAnsi="Arial" w:cs="Arial"/>
              </w:rPr>
              <w:t xml:space="preserve"> </w:t>
            </w:r>
            <w:r w:rsidR="005B4A1F" w:rsidRPr="00F60E2A">
              <w:rPr>
                <w:rFonts w:ascii="Arial" w:hAnsi="Arial" w:cs="Arial"/>
              </w:rPr>
              <w:t>must be provided</w:t>
            </w:r>
            <w:r w:rsidR="00C15FF4" w:rsidRPr="00F60E2A">
              <w:rPr>
                <w:rFonts w:ascii="Arial" w:hAnsi="Arial" w:cs="Arial"/>
              </w:rPr>
              <w:t xml:space="preserve"> in </w:t>
            </w:r>
            <w:r w:rsidR="00C15FF4" w:rsidRPr="00F60E2A">
              <w:rPr>
                <w:rFonts w:ascii="Arial" w:hAnsi="Arial" w:cs="Arial"/>
                <w:b/>
              </w:rPr>
              <w:t>Annexure A</w:t>
            </w:r>
            <w:r w:rsidR="005B4A1F" w:rsidRPr="00F60E2A">
              <w:rPr>
                <w:rFonts w:ascii="Arial" w:hAnsi="Arial" w:cs="Arial"/>
              </w:rPr>
              <w:t>.</w:t>
            </w:r>
          </w:p>
        </w:tc>
      </w:tr>
      <w:tr w:rsidR="005B4A1F" w:rsidRPr="00F60E2A" w:rsidTr="001759C9">
        <w:tc>
          <w:tcPr>
            <w:tcW w:w="1526" w:type="dxa"/>
            <w:tcBorders>
              <w:bottom w:val="single" w:sz="4" w:space="0" w:color="auto"/>
            </w:tcBorders>
          </w:tcPr>
          <w:p w:rsidR="005B4A1F" w:rsidRPr="00F60E2A" w:rsidRDefault="00AF2B07" w:rsidP="001759C9">
            <w:pPr>
              <w:spacing w:before="120" w:after="120"/>
              <w:rPr>
                <w:rFonts w:ascii="Arial" w:hAnsi="Arial" w:cs="Arial"/>
              </w:rPr>
            </w:pPr>
            <w:r>
              <w:rPr>
                <w:rFonts w:ascii="Arial" w:hAnsi="Arial" w:cs="Arial"/>
              </w:rPr>
              <w:t>5A-</w:t>
            </w:r>
            <w:r w:rsidR="005B4A1F" w:rsidRPr="00F60E2A">
              <w:rPr>
                <w:rFonts w:ascii="Arial" w:hAnsi="Arial" w:cs="Arial"/>
              </w:rPr>
              <w:t>B</w:t>
            </w:r>
          </w:p>
        </w:tc>
        <w:tc>
          <w:tcPr>
            <w:tcW w:w="7716" w:type="dxa"/>
            <w:tcBorders>
              <w:bottom w:val="single" w:sz="4" w:space="0" w:color="auto"/>
            </w:tcBorders>
          </w:tcPr>
          <w:p w:rsidR="005B4A1F" w:rsidRPr="00F60E2A" w:rsidRDefault="005B4A1F" w:rsidP="00363F97">
            <w:pPr>
              <w:spacing w:before="120" w:after="120"/>
              <w:jc w:val="both"/>
              <w:rPr>
                <w:rFonts w:ascii="Arial" w:hAnsi="Arial" w:cs="Arial"/>
                <w:b/>
              </w:rPr>
            </w:pPr>
            <w:r w:rsidRPr="00F60E2A">
              <w:rPr>
                <w:rFonts w:ascii="Arial" w:hAnsi="Arial" w:cs="Arial"/>
                <w:b/>
              </w:rPr>
              <w:t>Premium and other entry fees and charges</w:t>
            </w:r>
          </w:p>
          <w:p w:rsidR="002E3928" w:rsidRDefault="00CA720D" w:rsidP="00363F97">
            <w:pPr>
              <w:spacing w:before="120" w:after="120"/>
              <w:jc w:val="both"/>
              <w:rPr>
                <w:rFonts w:ascii="Arial" w:hAnsi="Arial" w:cs="Arial"/>
              </w:rPr>
            </w:pPr>
            <w:r>
              <w:rPr>
                <w:rFonts w:ascii="Arial" w:hAnsi="Arial" w:cs="Arial"/>
              </w:rPr>
              <w:t xml:space="preserve">You must </w:t>
            </w:r>
            <w:r w:rsidRPr="00F60E2A">
              <w:rPr>
                <w:rFonts w:ascii="Arial" w:hAnsi="Arial" w:cs="Arial"/>
              </w:rPr>
              <w:t xml:space="preserve">include </w:t>
            </w:r>
            <w:r>
              <w:rPr>
                <w:rFonts w:ascii="Arial" w:hAnsi="Arial" w:cs="Arial"/>
              </w:rPr>
              <w:t xml:space="preserve">the </w:t>
            </w:r>
            <w:r w:rsidRPr="00F60E2A">
              <w:rPr>
                <w:rFonts w:ascii="Arial" w:hAnsi="Arial" w:cs="Arial"/>
              </w:rPr>
              <w:t>dollar amount</w:t>
            </w:r>
            <w:r>
              <w:rPr>
                <w:rFonts w:ascii="Arial" w:hAnsi="Arial" w:cs="Arial"/>
              </w:rPr>
              <w:t>/</w:t>
            </w:r>
            <w:r w:rsidRPr="00F60E2A">
              <w:rPr>
                <w:rFonts w:ascii="Arial" w:hAnsi="Arial" w:cs="Arial"/>
              </w:rPr>
              <w:t>s payable on entry to the village</w:t>
            </w:r>
            <w:r>
              <w:rPr>
                <w:rFonts w:ascii="Arial" w:hAnsi="Arial" w:cs="Arial"/>
              </w:rPr>
              <w:t>,</w:t>
            </w:r>
            <w:r w:rsidRPr="00F60E2A">
              <w:rPr>
                <w:rFonts w:ascii="Arial" w:hAnsi="Arial" w:cs="Arial"/>
              </w:rPr>
              <w:t xml:space="preserve"> </w:t>
            </w:r>
            <w:r>
              <w:rPr>
                <w:rFonts w:ascii="Arial" w:hAnsi="Arial" w:cs="Arial"/>
              </w:rPr>
              <w:t xml:space="preserve">regardless of what the payment/s are called, </w:t>
            </w:r>
            <w:r w:rsidR="00D05E59">
              <w:rPr>
                <w:rFonts w:ascii="Arial" w:hAnsi="Arial" w:cs="Arial"/>
              </w:rPr>
              <w:t xml:space="preserve">and </w:t>
            </w:r>
            <w:r>
              <w:rPr>
                <w:rFonts w:ascii="Arial" w:hAnsi="Arial" w:cs="Arial"/>
              </w:rPr>
              <w:t xml:space="preserve">advise </w:t>
            </w:r>
            <w:r w:rsidRPr="00F60E2A">
              <w:rPr>
                <w:rFonts w:ascii="Arial" w:hAnsi="Arial" w:cs="Arial"/>
              </w:rPr>
              <w:t>whether the premium is fully, partially or non</w:t>
            </w:r>
            <w:r>
              <w:rPr>
                <w:rFonts w:ascii="Arial" w:hAnsi="Arial" w:cs="Arial"/>
              </w:rPr>
              <w:t>-</w:t>
            </w:r>
            <w:r w:rsidRPr="00F60E2A">
              <w:rPr>
                <w:rFonts w:ascii="Arial" w:hAnsi="Arial" w:cs="Arial"/>
              </w:rPr>
              <w:t>refundable.</w:t>
            </w:r>
            <w:r w:rsidR="00485349">
              <w:rPr>
                <w:rFonts w:ascii="Arial" w:hAnsi="Arial" w:cs="Arial"/>
              </w:rPr>
              <w:t xml:space="preserve"> </w:t>
            </w:r>
          </w:p>
          <w:p w:rsidR="001759C9" w:rsidRPr="00F60E2A" w:rsidRDefault="00CA720D" w:rsidP="00485349">
            <w:pPr>
              <w:spacing w:before="120" w:after="120"/>
              <w:jc w:val="both"/>
              <w:rPr>
                <w:rFonts w:ascii="Arial" w:hAnsi="Arial" w:cs="Arial"/>
              </w:rPr>
            </w:pPr>
            <w:r>
              <w:rPr>
                <w:rFonts w:ascii="Arial" w:hAnsi="Arial" w:cs="Arial"/>
              </w:rPr>
              <w:lastRenderedPageBreak/>
              <w:t>Clear information</w:t>
            </w:r>
            <w:r w:rsidR="00485349">
              <w:rPr>
                <w:rFonts w:ascii="Arial" w:hAnsi="Arial" w:cs="Arial"/>
              </w:rPr>
              <w:t xml:space="preserve"> </w:t>
            </w:r>
            <w:r w:rsidR="00D05E59">
              <w:rPr>
                <w:rFonts w:ascii="Arial" w:hAnsi="Arial" w:cs="Arial"/>
              </w:rPr>
              <w:t xml:space="preserve">on </w:t>
            </w:r>
            <w:r w:rsidR="002F27D2">
              <w:rPr>
                <w:rFonts w:ascii="Arial" w:hAnsi="Arial" w:cs="Arial"/>
              </w:rPr>
              <w:t>the premium and all other entry fees and charges is essential</w:t>
            </w:r>
            <w:r w:rsidR="00485349">
              <w:rPr>
                <w:rFonts w:ascii="Arial" w:hAnsi="Arial" w:cs="Arial"/>
              </w:rPr>
              <w:t xml:space="preserve"> because t</w:t>
            </w:r>
            <w:r w:rsidR="002F27D2">
              <w:rPr>
                <w:rFonts w:ascii="Arial" w:hAnsi="Arial" w:cs="Arial"/>
              </w:rPr>
              <w:t xml:space="preserve">he total amount </w:t>
            </w:r>
            <w:r w:rsidR="00D05E59">
              <w:rPr>
                <w:rFonts w:ascii="Arial" w:hAnsi="Arial" w:cs="Arial"/>
              </w:rPr>
              <w:t xml:space="preserve">often </w:t>
            </w:r>
            <w:r w:rsidR="008D1BD7" w:rsidRPr="00F60E2A">
              <w:rPr>
                <w:rFonts w:ascii="Arial" w:hAnsi="Arial" w:cs="Arial"/>
              </w:rPr>
              <w:t>constitute</w:t>
            </w:r>
            <w:r w:rsidR="00D05E59">
              <w:rPr>
                <w:rFonts w:ascii="Arial" w:hAnsi="Arial" w:cs="Arial"/>
              </w:rPr>
              <w:t>s</w:t>
            </w:r>
            <w:r w:rsidR="008D1BD7" w:rsidRPr="00F60E2A">
              <w:rPr>
                <w:rFonts w:ascii="Arial" w:hAnsi="Arial" w:cs="Arial"/>
              </w:rPr>
              <w:t xml:space="preserve"> </w:t>
            </w:r>
            <w:r w:rsidR="008F3E44" w:rsidRPr="00F60E2A">
              <w:rPr>
                <w:rFonts w:ascii="Arial" w:hAnsi="Arial" w:cs="Arial"/>
              </w:rPr>
              <w:t xml:space="preserve">a significant proportion of </w:t>
            </w:r>
            <w:r w:rsidR="008D1BD7" w:rsidRPr="00F60E2A">
              <w:rPr>
                <w:rFonts w:ascii="Arial" w:hAnsi="Arial" w:cs="Arial"/>
              </w:rPr>
              <w:t xml:space="preserve">the prospective residents’ total assets and savings. </w:t>
            </w:r>
          </w:p>
        </w:tc>
      </w:tr>
      <w:tr w:rsidR="00C933E6" w:rsidRPr="00F60E2A" w:rsidTr="00272108">
        <w:trPr>
          <w:cantSplit/>
        </w:trPr>
        <w:tc>
          <w:tcPr>
            <w:tcW w:w="1526" w:type="dxa"/>
            <w:tcBorders>
              <w:top w:val="single" w:sz="4" w:space="0" w:color="auto"/>
            </w:tcBorders>
          </w:tcPr>
          <w:p w:rsidR="00C933E6" w:rsidRPr="00F60E2A" w:rsidRDefault="00C933E6" w:rsidP="001759C9">
            <w:pPr>
              <w:spacing w:before="120" w:after="120"/>
              <w:rPr>
                <w:rFonts w:ascii="Arial" w:hAnsi="Arial" w:cs="Arial"/>
              </w:rPr>
            </w:pPr>
            <w:r w:rsidRPr="00F60E2A">
              <w:rPr>
                <w:rFonts w:ascii="Arial" w:hAnsi="Arial" w:cs="Arial"/>
              </w:rPr>
              <w:lastRenderedPageBreak/>
              <w:t>6</w:t>
            </w:r>
            <w:r w:rsidR="00AF2B07">
              <w:rPr>
                <w:rFonts w:ascii="Arial" w:hAnsi="Arial" w:cs="Arial"/>
              </w:rPr>
              <w:t>A-</w:t>
            </w:r>
            <w:r w:rsidRPr="00F60E2A">
              <w:rPr>
                <w:rFonts w:ascii="Arial" w:hAnsi="Arial" w:cs="Arial"/>
              </w:rPr>
              <w:t>E</w:t>
            </w:r>
          </w:p>
        </w:tc>
        <w:tc>
          <w:tcPr>
            <w:tcW w:w="7716" w:type="dxa"/>
            <w:tcBorders>
              <w:top w:val="single" w:sz="4" w:space="0" w:color="auto"/>
            </w:tcBorders>
          </w:tcPr>
          <w:p w:rsidR="00C933E6" w:rsidRPr="00F60E2A" w:rsidRDefault="00C933E6" w:rsidP="00363F97">
            <w:pPr>
              <w:spacing w:before="120" w:after="120"/>
              <w:jc w:val="both"/>
              <w:rPr>
                <w:rFonts w:ascii="Arial" w:hAnsi="Arial" w:cs="Arial"/>
                <w:b/>
              </w:rPr>
            </w:pPr>
            <w:r w:rsidRPr="00F60E2A">
              <w:rPr>
                <w:rFonts w:ascii="Arial" w:hAnsi="Arial" w:cs="Arial"/>
                <w:b/>
              </w:rPr>
              <w:t xml:space="preserve">Ongoing amounts payable to the operator during occupation (specific to the prospective resident and </w:t>
            </w:r>
            <w:r w:rsidR="00BE4296">
              <w:rPr>
                <w:rFonts w:ascii="Arial" w:hAnsi="Arial" w:cs="Arial"/>
                <w:b/>
              </w:rPr>
              <w:t>t</w:t>
            </w:r>
            <w:r w:rsidRPr="00F60E2A">
              <w:rPr>
                <w:rFonts w:ascii="Arial" w:hAnsi="Arial" w:cs="Arial"/>
                <w:b/>
              </w:rPr>
              <w:t>he residential p</w:t>
            </w:r>
            <w:r w:rsidR="001759C9" w:rsidRPr="00F60E2A">
              <w:rPr>
                <w:rFonts w:ascii="Arial" w:hAnsi="Arial" w:cs="Arial"/>
                <w:b/>
              </w:rPr>
              <w:t>r</w:t>
            </w:r>
            <w:r w:rsidRPr="00F60E2A">
              <w:rPr>
                <w:rFonts w:ascii="Arial" w:hAnsi="Arial" w:cs="Arial"/>
                <w:b/>
              </w:rPr>
              <w:t>emises that the resident has expressed interest in)</w:t>
            </w:r>
          </w:p>
          <w:p w:rsidR="00BE4296" w:rsidRDefault="000846BB" w:rsidP="0009514D">
            <w:pPr>
              <w:spacing w:before="120" w:after="120"/>
              <w:jc w:val="both"/>
              <w:rPr>
                <w:rFonts w:ascii="Arial" w:hAnsi="Arial" w:cs="Arial"/>
              </w:rPr>
            </w:pPr>
            <w:r>
              <w:rPr>
                <w:rFonts w:ascii="Arial" w:hAnsi="Arial" w:cs="Arial"/>
              </w:rPr>
              <w:t>You must inform t</w:t>
            </w:r>
            <w:r w:rsidR="00C933E6" w:rsidRPr="00F60E2A">
              <w:rPr>
                <w:rFonts w:ascii="Arial" w:hAnsi="Arial" w:cs="Arial"/>
              </w:rPr>
              <w:t xml:space="preserve">he prospective resident </w:t>
            </w:r>
            <w:r>
              <w:rPr>
                <w:rFonts w:ascii="Arial" w:hAnsi="Arial" w:cs="Arial"/>
              </w:rPr>
              <w:t>of</w:t>
            </w:r>
            <w:r w:rsidR="00C933E6" w:rsidRPr="00F60E2A">
              <w:rPr>
                <w:rFonts w:ascii="Arial" w:hAnsi="Arial" w:cs="Arial"/>
              </w:rPr>
              <w:t xml:space="preserve"> </w:t>
            </w:r>
            <w:r w:rsidR="00BE4296">
              <w:rPr>
                <w:rFonts w:ascii="Arial" w:hAnsi="Arial" w:cs="Arial"/>
              </w:rPr>
              <w:t xml:space="preserve">the </w:t>
            </w:r>
            <w:r w:rsidR="00C933E6" w:rsidRPr="00F60E2A">
              <w:rPr>
                <w:rFonts w:ascii="Arial" w:hAnsi="Arial" w:cs="Arial"/>
              </w:rPr>
              <w:t>recurrent and other ongoing charges</w:t>
            </w:r>
            <w:r w:rsidR="00256290" w:rsidRPr="00F60E2A">
              <w:rPr>
                <w:rFonts w:ascii="Arial" w:hAnsi="Arial" w:cs="Arial"/>
              </w:rPr>
              <w:t>,</w:t>
            </w:r>
            <w:r w:rsidR="00C933E6" w:rsidRPr="00F60E2A">
              <w:rPr>
                <w:rFonts w:ascii="Arial" w:hAnsi="Arial" w:cs="Arial"/>
              </w:rPr>
              <w:t xml:space="preserve"> such as reserve fund charges, contents insurance, council rates, water and utilities rates</w:t>
            </w:r>
            <w:r w:rsidR="00BE4296">
              <w:rPr>
                <w:rFonts w:ascii="Arial" w:hAnsi="Arial" w:cs="Arial"/>
              </w:rPr>
              <w:t>,</w:t>
            </w:r>
            <w:r w:rsidR="00256290" w:rsidRPr="00F60E2A">
              <w:rPr>
                <w:rFonts w:ascii="Arial" w:hAnsi="Arial" w:cs="Arial"/>
              </w:rPr>
              <w:t xml:space="preserve"> and repairs and maintenance costs</w:t>
            </w:r>
            <w:r w:rsidR="00C933E6" w:rsidRPr="00F60E2A">
              <w:rPr>
                <w:rFonts w:ascii="Arial" w:hAnsi="Arial" w:cs="Arial"/>
              </w:rPr>
              <w:t xml:space="preserve"> that </w:t>
            </w:r>
            <w:r>
              <w:rPr>
                <w:rFonts w:ascii="Arial" w:hAnsi="Arial" w:cs="Arial"/>
              </w:rPr>
              <w:t xml:space="preserve">they will incur </w:t>
            </w:r>
            <w:r w:rsidR="00C933E6" w:rsidRPr="00F60E2A">
              <w:rPr>
                <w:rFonts w:ascii="Arial" w:hAnsi="Arial" w:cs="Arial"/>
              </w:rPr>
              <w:t>on an ongoing basis</w:t>
            </w:r>
            <w:r>
              <w:rPr>
                <w:rFonts w:ascii="Arial" w:hAnsi="Arial" w:cs="Arial"/>
              </w:rPr>
              <w:t xml:space="preserve"> whilst residing in the village</w:t>
            </w:r>
            <w:r w:rsidR="00C933E6" w:rsidRPr="00F60E2A">
              <w:rPr>
                <w:rFonts w:ascii="Arial" w:hAnsi="Arial" w:cs="Arial"/>
              </w:rPr>
              <w:t xml:space="preserve">. </w:t>
            </w:r>
          </w:p>
          <w:p w:rsidR="00224404" w:rsidRPr="00F60E2A" w:rsidRDefault="001566B6" w:rsidP="0009514D">
            <w:pPr>
              <w:spacing w:before="120" w:after="120"/>
              <w:jc w:val="both"/>
              <w:rPr>
                <w:rFonts w:ascii="Arial" w:hAnsi="Arial" w:cs="Arial"/>
              </w:rPr>
            </w:pPr>
            <w:r>
              <w:rPr>
                <w:rFonts w:ascii="Arial" w:hAnsi="Arial" w:cs="Arial"/>
              </w:rPr>
              <w:t>For strata title villages</w:t>
            </w:r>
            <w:r w:rsidR="000846BB">
              <w:rPr>
                <w:rFonts w:ascii="Arial" w:hAnsi="Arial" w:cs="Arial"/>
              </w:rPr>
              <w:t>,</w:t>
            </w:r>
            <w:r w:rsidRPr="00F60E2A">
              <w:rPr>
                <w:rFonts w:ascii="Arial" w:hAnsi="Arial" w:cs="Arial"/>
              </w:rPr>
              <w:t xml:space="preserve"> </w:t>
            </w:r>
            <w:r>
              <w:rPr>
                <w:rFonts w:ascii="Arial" w:hAnsi="Arial" w:cs="Arial"/>
              </w:rPr>
              <w:t>i</w:t>
            </w:r>
            <w:r w:rsidR="00256290" w:rsidRPr="00F60E2A">
              <w:rPr>
                <w:rFonts w:ascii="Arial" w:hAnsi="Arial" w:cs="Arial"/>
              </w:rPr>
              <w:t xml:space="preserve">nformation </w:t>
            </w:r>
            <w:r>
              <w:rPr>
                <w:rFonts w:ascii="Arial" w:hAnsi="Arial" w:cs="Arial"/>
              </w:rPr>
              <w:t xml:space="preserve">must </w:t>
            </w:r>
            <w:r w:rsidR="000846BB">
              <w:rPr>
                <w:rFonts w:ascii="Arial" w:hAnsi="Arial" w:cs="Arial"/>
              </w:rPr>
              <w:t xml:space="preserve">also </w:t>
            </w:r>
            <w:r>
              <w:rPr>
                <w:rFonts w:ascii="Arial" w:hAnsi="Arial" w:cs="Arial"/>
              </w:rPr>
              <w:t xml:space="preserve">be provided </w:t>
            </w:r>
            <w:r w:rsidR="00256290" w:rsidRPr="00F60E2A">
              <w:rPr>
                <w:rFonts w:ascii="Arial" w:hAnsi="Arial" w:cs="Arial"/>
              </w:rPr>
              <w:t xml:space="preserve">relating to </w:t>
            </w:r>
            <w:r w:rsidR="00A310D7">
              <w:rPr>
                <w:rFonts w:ascii="Arial" w:hAnsi="Arial" w:cs="Arial"/>
              </w:rPr>
              <w:t>whether there is a</w:t>
            </w:r>
            <w:r w:rsidR="00BE4296">
              <w:rPr>
                <w:rFonts w:ascii="Arial" w:hAnsi="Arial" w:cs="Arial"/>
              </w:rPr>
              <w:t xml:space="preserve"> body corporate levy, </w:t>
            </w:r>
            <w:r>
              <w:rPr>
                <w:rFonts w:ascii="Arial" w:hAnsi="Arial" w:cs="Arial"/>
              </w:rPr>
              <w:t>as well as who owns the</w:t>
            </w:r>
            <w:r w:rsidR="00BE4296">
              <w:rPr>
                <w:rFonts w:ascii="Arial" w:hAnsi="Arial" w:cs="Arial"/>
              </w:rPr>
              <w:t xml:space="preserve"> communal amenities, and whether residents contribute to </w:t>
            </w:r>
            <w:r w:rsidR="00256290" w:rsidRPr="00F60E2A">
              <w:rPr>
                <w:rFonts w:ascii="Arial" w:hAnsi="Arial" w:cs="Arial"/>
              </w:rPr>
              <w:t xml:space="preserve">the payment of </w:t>
            </w:r>
            <w:r w:rsidR="00A310D7">
              <w:rPr>
                <w:rFonts w:ascii="Arial" w:hAnsi="Arial" w:cs="Arial"/>
              </w:rPr>
              <w:t>the costs of the communal amenities</w:t>
            </w:r>
            <w:r w:rsidR="00256290" w:rsidRPr="00F60E2A">
              <w:rPr>
                <w:rFonts w:ascii="Arial" w:hAnsi="Arial" w:cs="Arial"/>
              </w:rPr>
              <w:t xml:space="preserve"> </w:t>
            </w:r>
            <w:r>
              <w:rPr>
                <w:rFonts w:ascii="Arial" w:hAnsi="Arial" w:cs="Arial"/>
              </w:rPr>
              <w:t xml:space="preserve">(section </w:t>
            </w:r>
            <w:r w:rsidR="00256290" w:rsidRPr="00F60E2A">
              <w:rPr>
                <w:rFonts w:ascii="Arial" w:hAnsi="Arial" w:cs="Arial"/>
              </w:rPr>
              <w:t xml:space="preserve">6D). </w:t>
            </w:r>
          </w:p>
          <w:p w:rsidR="00224404" w:rsidRPr="00F60E2A" w:rsidRDefault="000846BB" w:rsidP="0009514D">
            <w:pPr>
              <w:spacing w:before="120" w:after="120"/>
              <w:jc w:val="both"/>
              <w:rPr>
                <w:rFonts w:ascii="Arial" w:hAnsi="Arial" w:cs="Arial"/>
              </w:rPr>
            </w:pPr>
            <w:r>
              <w:rPr>
                <w:rFonts w:ascii="Arial" w:hAnsi="Arial" w:cs="Arial"/>
              </w:rPr>
              <w:t>A</w:t>
            </w:r>
            <w:r w:rsidR="00256290" w:rsidRPr="00F60E2A">
              <w:rPr>
                <w:rFonts w:ascii="Arial" w:hAnsi="Arial" w:cs="Arial"/>
              </w:rPr>
              <w:t>s recurrent charges are subject to increases</w:t>
            </w:r>
            <w:r>
              <w:rPr>
                <w:rFonts w:ascii="Arial" w:hAnsi="Arial" w:cs="Arial"/>
              </w:rPr>
              <w:t xml:space="preserve"> (generally </w:t>
            </w:r>
            <w:r w:rsidRPr="00F60E2A">
              <w:rPr>
                <w:rFonts w:ascii="Arial" w:hAnsi="Arial" w:cs="Arial"/>
              </w:rPr>
              <w:t>annual</w:t>
            </w:r>
            <w:r>
              <w:rPr>
                <w:rFonts w:ascii="Arial" w:hAnsi="Arial" w:cs="Arial"/>
              </w:rPr>
              <w:t>)</w:t>
            </w:r>
            <w:r w:rsidR="00256290" w:rsidRPr="00F60E2A">
              <w:rPr>
                <w:rFonts w:ascii="Arial" w:hAnsi="Arial" w:cs="Arial"/>
              </w:rPr>
              <w:t xml:space="preserve">, historical information </w:t>
            </w:r>
            <w:r>
              <w:rPr>
                <w:rFonts w:ascii="Arial" w:hAnsi="Arial" w:cs="Arial"/>
              </w:rPr>
              <w:t>as</w:t>
            </w:r>
            <w:r w:rsidR="00256290" w:rsidRPr="00F60E2A">
              <w:rPr>
                <w:rFonts w:ascii="Arial" w:hAnsi="Arial" w:cs="Arial"/>
              </w:rPr>
              <w:t xml:space="preserve"> to the dollar amount and percentage increases or decreases for each of the last three financial years </w:t>
            </w:r>
            <w:r w:rsidR="00224404" w:rsidRPr="00F60E2A">
              <w:rPr>
                <w:rFonts w:ascii="Arial" w:hAnsi="Arial" w:cs="Arial"/>
              </w:rPr>
              <w:t xml:space="preserve">must </w:t>
            </w:r>
            <w:r w:rsidR="00256290" w:rsidRPr="00F60E2A">
              <w:rPr>
                <w:rFonts w:ascii="Arial" w:hAnsi="Arial" w:cs="Arial"/>
              </w:rPr>
              <w:t>be provided</w:t>
            </w:r>
            <w:r>
              <w:rPr>
                <w:rFonts w:ascii="Arial" w:hAnsi="Arial" w:cs="Arial"/>
              </w:rPr>
              <w:t xml:space="preserve">. </w:t>
            </w:r>
            <w:r w:rsidR="00853902">
              <w:rPr>
                <w:rFonts w:ascii="Arial" w:hAnsi="Arial" w:cs="Arial"/>
              </w:rPr>
              <w:t xml:space="preserve"> </w:t>
            </w:r>
            <w:r>
              <w:rPr>
                <w:rFonts w:ascii="Arial" w:hAnsi="Arial" w:cs="Arial"/>
              </w:rPr>
              <w:t xml:space="preserve">This </w:t>
            </w:r>
            <w:r w:rsidR="00853902">
              <w:rPr>
                <w:rFonts w:ascii="Arial" w:hAnsi="Arial" w:cs="Arial"/>
              </w:rPr>
              <w:t xml:space="preserve">information </w:t>
            </w:r>
            <w:r>
              <w:rPr>
                <w:rFonts w:ascii="Arial" w:hAnsi="Arial" w:cs="Arial"/>
              </w:rPr>
              <w:t>must pertain to</w:t>
            </w:r>
            <w:r w:rsidR="00256290" w:rsidRPr="00F60E2A">
              <w:rPr>
                <w:rFonts w:ascii="Arial" w:hAnsi="Arial" w:cs="Arial"/>
              </w:rPr>
              <w:t xml:space="preserve"> the type of residential premises the prospective resident has expressed interest in</w:t>
            </w:r>
            <w:r w:rsidR="001566B6">
              <w:rPr>
                <w:rFonts w:ascii="Arial" w:hAnsi="Arial" w:cs="Arial"/>
              </w:rPr>
              <w:t xml:space="preserve"> (section </w:t>
            </w:r>
            <w:r w:rsidR="00A310D7">
              <w:rPr>
                <w:rFonts w:ascii="Arial" w:hAnsi="Arial" w:cs="Arial"/>
              </w:rPr>
              <w:t>6</w:t>
            </w:r>
            <w:r w:rsidR="001566B6">
              <w:rPr>
                <w:rFonts w:ascii="Arial" w:hAnsi="Arial" w:cs="Arial"/>
              </w:rPr>
              <w:t>E)</w:t>
            </w:r>
            <w:r w:rsidR="00256290" w:rsidRPr="00F60E2A">
              <w:rPr>
                <w:rFonts w:ascii="Arial" w:hAnsi="Arial" w:cs="Arial"/>
              </w:rPr>
              <w:t>.</w:t>
            </w:r>
            <w:r w:rsidR="00224404" w:rsidRPr="00F60E2A">
              <w:rPr>
                <w:rFonts w:ascii="Arial" w:hAnsi="Arial" w:cs="Arial"/>
              </w:rPr>
              <w:t xml:space="preserve"> </w:t>
            </w:r>
            <w:r>
              <w:rPr>
                <w:rFonts w:ascii="Arial" w:hAnsi="Arial" w:cs="Arial"/>
              </w:rPr>
              <w:t xml:space="preserve"> </w:t>
            </w:r>
            <w:r w:rsidR="00B03875">
              <w:rPr>
                <w:rFonts w:ascii="Arial" w:hAnsi="Arial" w:cs="Arial"/>
              </w:rPr>
              <w:t>The</w:t>
            </w:r>
            <w:r w:rsidR="00853902">
              <w:rPr>
                <w:rFonts w:ascii="Arial" w:hAnsi="Arial" w:cs="Arial"/>
              </w:rPr>
              <w:t xml:space="preserve"> figures</w:t>
            </w:r>
            <w:r w:rsidR="00B03875">
              <w:rPr>
                <w:rFonts w:ascii="Arial" w:hAnsi="Arial" w:cs="Arial"/>
              </w:rPr>
              <w:t xml:space="preserve"> must be calculated on the basis of the terms and conditions that will apply to the prospective resident, not on the basis of previous contracts with different terms and conditions concerning recurrent or other ongoing charges.</w:t>
            </w:r>
          </w:p>
          <w:p w:rsidR="001566B6" w:rsidRPr="00F60E2A" w:rsidRDefault="00224404" w:rsidP="009A0B90">
            <w:pPr>
              <w:spacing w:before="120" w:after="120"/>
              <w:jc w:val="both"/>
              <w:rPr>
                <w:rFonts w:ascii="Arial" w:hAnsi="Arial" w:cs="Arial"/>
              </w:rPr>
            </w:pPr>
            <w:r w:rsidRPr="00F60E2A">
              <w:rPr>
                <w:rFonts w:ascii="Arial" w:hAnsi="Arial" w:cs="Arial"/>
              </w:rPr>
              <w:t xml:space="preserve">Similar historical information relating to increases or decreases in recurrent charges for operating expenses in the village </w:t>
            </w:r>
            <w:r w:rsidR="0009514D">
              <w:rPr>
                <w:rFonts w:ascii="Arial" w:hAnsi="Arial" w:cs="Arial"/>
              </w:rPr>
              <w:t xml:space="preserve">as a whole </w:t>
            </w:r>
            <w:r w:rsidRPr="00F60E2A">
              <w:rPr>
                <w:rFonts w:ascii="Arial" w:hAnsi="Arial" w:cs="Arial"/>
              </w:rPr>
              <w:t>must also be provided at</w:t>
            </w:r>
            <w:r w:rsidR="001566B6">
              <w:rPr>
                <w:rFonts w:ascii="Arial" w:hAnsi="Arial" w:cs="Arial"/>
              </w:rPr>
              <w:t xml:space="preserve"> </w:t>
            </w:r>
            <w:r w:rsidRPr="00F60E2A">
              <w:rPr>
                <w:rFonts w:ascii="Arial" w:hAnsi="Arial" w:cs="Arial"/>
              </w:rPr>
              <w:t>6F.</w:t>
            </w:r>
          </w:p>
        </w:tc>
      </w:tr>
      <w:tr w:rsidR="00224404" w:rsidRPr="00F60E2A" w:rsidTr="001759C9">
        <w:tc>
          <w:tcPr>
            <w:tcW w:w="1526" w:type="dxa"/>
          </w:tcPr>
          <w:p w:rsidR="00224404" w:rsidRPr="00F60E2A" w:rsidRDefault="00224404" w:rsidP="001759C9">
            <w:pPr>
              <w:spacing w:before="120" w:after="120"/>
              <w:rPr>
                <w:rFonts w:ascii="Arial" w:hAnsi="Arial" w:cs="Arial"/>
              </w:rPr>
            </w:pPr>
            <w:r w:rsidRPr="00F60E2A">
              <w:rPr>
                <w:rFonts w:ascii="Arial" w:hAnsi="Arial" w:cs="Arial"/>
              </w:rPr>
              <w:t>7A-E</w:t>
            </w:r>
          </w:p>
        </w:tc>
        <w:tc>
          <w:tcPr>
            <w:tcW w:w="7716" w:type="dxa"/>
          </w:tcPr>
          <w:p w:rsidR="00224404" w:rsidRPr="00F60E2A" w:rsidRDefault="00224404" w:rsidP="001759C9">
            <w:pPr>
              <w:spacing w:before="120" w:after="120"/>
              <w:rPr>
                <w:rFonts w:ascii="Arial" w:hAnsi="Arial" w:cs="Arial"/>
                <w:b/>
              </w:rPr>
            </w:pPr>
            <w:r w:rsidRPr="00F60E2A">
              <w:rPr>
                <w:rFonts w:ascii="Arial" w:hAnsi="Arial" w:cs="Arial"/>
                <w:b/>
              </w:rPr>
              <w:t>Exit fees and other exit related matters</w:t>
            </w:r>
          </w:p>
          <w:p w:rsidR="002F27D2" w:rsidRDefault="002F27D2" w:rsidP="0009514D">
            <w:pPr>
              <w:spacing w:before="120" w:after="120"/>
              <w:jc w:val="both"/>
              <w:rPr>
                <w:rFonts w:ascii="Arial" w:hAnsi="Arial" w:cs="Arial"/>
              </w:rPr>
            </w:pPr>
            <w:r>
              <w:rPr>
                <w:rFonts w:ascii="Arial" w:hAnsi="Arial" w:cs="Arial"/>
              </w:rPr>
              <w:t xml:space="preserve">Exit fees charged by retirement villages </w:t>
            </w:r>
            <w:r w:rsidR="00337DF2">
              <w:rPr>
                <w:rFonts w:ascii="Arial" w:hAnsi="Arial" w:cs="Arial"/>
              </w:rPr>
              <w:t>can be</w:t>
            </w:r>
            <w:r>
              <w:rPr>
                <w:rFonts w:ascii="Arial" w:hAnsi="Arial" w:cs="Arial"/>
              </w:rPr>
              <w:t xml:space="preserve"> controversial. </w:t>
            </w:r>
            <w:r>
              <w:rPr>
                <w:rFonts w:ascii="Arial" w:hAnsi="Arial" w:cs="Arial"/>
              </w:rPr>
              <w:br/>
            </w:r>
            <w:r w:rsidR="00B03875">
              <w:rPr>
                <w:rFonts w:ascii="Arial" w:hAnsi="Arial" w:cs="Arial"/>
              </w:rPr>
              <w:t>To minimise later disputes, which can be expensive and stressful for op</w:t>
            </w:r>
            <w:r w:rsidR="0009514D">
              <w:rPr>
                <w:rFonts w:ascii="Arial" w:hAnsi="Arial" w:cs="Arial"/>
              </w:rPr>
              <w:t>e</w:t>
            </w:r>
            <w:r w:rsidR="00B03875">
              <w:rPr>
                <w:rFonts w:ascii="Arial" w:hAnsi="Arial" w:cs="Arial"/>
              </w:rPr>
              <w:t>rators as well as residents, i</w:t>
            </w:r>
            <w:r>
              <w:rPr>
                <w:rFonts w:ascii="Arial" w:hAnsi="Arial" w:cs="Arial"/>
              </w:rPr>
              <w:t xml:space="preserve">t is important that these fees are transparent and that prospective residents understand at the outset the structure of the fees that they will be charged on permanently vacating </w:t>
            </w:r>
            <w:r w:rsidR="00B03875">
              <w:rPr>
                <w:rFonts w:ascii="Arial" w:hAnsi="Arial" w:cs="Arial"/>
              </w:rPr>
              <w:t>your</w:t>
            </w:r>
            <w:r>
              <w:rPr>
                <w:rFonts w:ascii="Arial" w:hAnsi="Arial" w:cs="Arial"/>
              </w:rPr>
              <w:t xml:space="preserve"> village.</w:t>
            </w:r>
          </w:p>
          <w:p w:rsidR="00B03875" w:rsidRDefault="00224404" w:rsidP="001D2CC5">
            <w:pPr>
              <w:spacing w:before="120" w:after="120"/>
              <w:jc w:val="both"/>
              <w:rPr>
                <w:rFonts w:ascii="Arial" w:hAnsi="Arial" w:cs="Arial"/>
              </w:rPr>
            </w:pPr>
            <w:r w:rsidRPr="00F60E2A">
              <w:rPr>
                <w:rFonts w:ascii="Arial" w:hAnsi="Arial" w:cs="Arial"/>
              </w:rPr>
              <w:t xml:space="preserve">Most villages </w:t>
            </w:r>
            <w:r w:rsidR="00B03875">
              <w:rPr>
                <w:rFonts w:ascii="Arial" w:hAnsi="Arial" w:cs="Arial"/>
              </w:rPr>
              <w:t xml:space="preserve">in Western Australia </w:t>
            </w:r>
            <w:r w:rsidR="00627CF7" w:rsidRPr="00F60E2A">
              <w:rPr>
                <w:rFonts w:ascii="Arial" w:hAnsi="Arial" w:cs="Arial"/>
              </w:rPr>
              <w:t>apply</w:t>
            </w:r>
            <w:r w:rsidRPr="00F60E2A">
              <w:rPr>
                <w:rFonts w:ascii="Arial" w:hAnsi="Arial" w:cs="Arial"/>
              </w:rPr>
              <w:t xml:space="preserve"> a </w:t>
            </w:r>
            <w:r w:rsidR="00627CF7" w:rsidRPr="00F60E2A">
              <w:rPr>
                <w:rFonts w:ascii="Arial" w:hAnsi="Arial" w:cs="Arial"/>
              </w:rPr>
              <w:t xml:space="preserve">structure or </w:t>
            </w:r>
            <w:r w:rsidRPr="00F60E2A">
              <w:rPr>
                <w:rFonts w:ascii="Arial" w:hAnsi="Arial" w:cs="Arial"/>
              </w:rPr>
              <w:t xml:space="preserve">formula </w:t>
            </w:r>
            <w:r w:rsidR="00627CF7" w:rsidRPr="00F60E2A">
              <w:rPr>
                <w:rFonts w:ascii="Arial" w:hAnsi="Arial" w:cs="Arial"/>
              </w:rPr>
              <w:t xml:space="preserve">to the charging of exit fees (also referred to as </w:t>
            </w:r>
            <w:r w:rsidR="00627CF7" w:rsidRPr="001566B6">
              <w:rPr>
                <w:rFonts w:ascii="Arial" w:hAnsi="Arial" w:cs="Arial"/>
                <w:i/>
              </w:rPr>
              <w:t>Deferred Management Fees</w:t>
            </w:r>
            <w:r w:rsidR="00627CF7" w:rsidRPr="00F60E2A">
              <w:rPr>
                <w:rFonts w:ascii="Arial" w:hAnsi="Arial" w:cs="Arial"/>
              </w:rPr>
              <w:t xml:space="preserve"> (DMF) or </w:t>
            </w:r>
            <w:r w:rsidR="00627CF7" w:rsidRPr="001566B6">
              <w:rPr>
                <w:rFonts w:ascii="Arial" w:hAnsi="Arial" w:cs="Arial"/>
                <w:i/>
              </w:rPr>
              <w:t>Deferred Fees</w:t>
            </w:r>
            <w:r w:rsidR="00627CF7" w:rsidRPr="00F60E2A">
              <w:rPr>
                <w:rFonts w:ascii="Arial" w:hAnsi="Arial" w:cs="Arial"/>
              </w:rPr>
              <w:t xml:space="preserve"> or </w:t>
            </w:r>
            <w:r w:rsidR="00627CF7" w:rsidRPr="001566B6">
              <w:rPr>
                <w:rFonts w:ascii="Arial" w:hAnsi="Arial" w:cs="Arial"/>
                <w:i/>
              </w:rPr>
              <w:t>Deferred Facilities Fees</w:t>
            </w:r>
            <w:r w:rsidR="001566B6">
              <w:rPr>
                <w:rFonts w:ascii="Arial" w:hAnsi="Arial" w:cs="Arial"/>
              </w:rPr>
              <w:t>)</w:t>
            </w:r>
            <w:r w:rsidR="00B03875">
              <w:rPr>
                <w:rFonts w:ascii="Arial" w:hAnsi="Arial" w:cs="Arial"/>
              </w:rPr>
              <w:t>, rather than identify a specific quantum in the residence contract</w:t>
            </w:r>
            <w:r w:rsidR="001566B6">
              <w:rPr>
                <w:rFonts w:ascii="Arial" w:hAnsi="Arial" w:cs="Arial"/>
              </w:rPr>
              <w:t xml:space="preserve">. </w:t>
            </w:r>
            <w:r w:rsidR="00B03875">
              <w:rPr>
                <w:rFonts w:ascii="Arial" w:hAnsi="Arial" w:cs="Arial"/>
              </w:rPr>
              <w:t xml:space="preserve"> However, the structure/formula varies considerably between villages.  Form 1 </w:t>
            </w:r>
            <w:r w:rsidR="00853902">
              <w:rPr>
                <w:rFonts w:ascii="Arial" w:hAnsi="Arial" w:cs="Arial"/>
              </w:rPr>
              <w:t>requires you to provide information specific to your village in respect of</w:t>
            </w:r>
            <w:r w:rsidR="00B03875">
              <w:rPr>
                <w:rFonts w:ascii="Arial" w:hAnsi="Arial" w:cs="Arial"/>
              </w:rPr>
              <w:t xml:space="preserve"> some common </w:t>
            </w:r>
            <w:r w:rsidR="00853902">
              <w:rPr>
                <w:rFonts w:ascii="Arial" w:hAnsi="Arial" w:cs="Arial"/>
              </w:rPr>
              <w:t xml:space="preserve">exit fee </w:t>
            </w:r>
            <w:r w:rsidR="00B03875">
              <w:rPr>
                <w:rFonts w:ascii="Arial" w:hAnsi="Arial" w:cs="Arial"/>
              </w:rPr>
              <w:t>features to meet demands (from residents and industry) for better transparency and easier comparison between villages:</w:t>
            </w:r>
          </w:p>
          <w:p w:rsidR="00B03875" w:rsidRDefault="00A310D7" w:rsidP="001D2CC5">
            <w:pPr>
              <w:pStyle w:val="ListParagraph"/>
              <w:numPr>
                <w:ilvl w:val="0"/>
                <w:numId w:val="5"/>
              </w:numPr>
              <w:spacing w:before="120" w:after="120" w:line="240" w:lineRule="auto"/>
            </w:pPr>
            <w:r w:rsidRPr="00B03875">
              <w:t>Information relating to t</w:t>
            </w:r>
            <w:r w:rsidR="001566B6" w:rsidRPr="00B03875">
              <w:t>he</w:t>
            </w:r>
            <w:r w:rsidR="00627CF7" w:rsidRPr="00B03875">
              <w:t xml:space="preserve"> structure or formula</w:t>
            </w:r>
            <w:r w:rsidR="00B03875" w:rsidRPr="00B03875">
              <w:t xml:space="preserve"> applying in your village</w:t>
            </w:r>
            <w:r w:rsidR="00627CF7" w:rsidRPr="00B03875">
              <w:t>, including whether there is a cap on the exit fee charged, mus</w:t>
            </w:r>
            <w:r w:rsidR="00627CF7" w:rsidRPr="00776C06">
              <w:t xml:space="preserve">t be </w:t>
            </w:r>
            <w:r w:rsidR="001566B6" w:rsidRPr="005A7908">
              <w:t>provided</w:t>
            </w:r>
            <w:r w:rsidR="00627CF7" w:rsidRPr="009E4F27">
              <w:t xml:space="preserve"> at 7A.</w:t>
            </w:r>
            <w:r w:rsidR="000D1706" w:rsidRPr="009E4F27">
              <w:t xml:space="preserve"> </w:t>
            </w:r>
            <w:r w:rsidR="00B03875" w:rsidRPr="00953993">
              <w:t xml:space="preserve"> </w:t>
            </w:r>
          </w:p>
          <w:p w:rsidR="00B03875" w:rsidRDefault="00627CF7" w:rsidP="001D2CC5">
            <w:pPr>
              <w:pStyle w:val="ListParagraph"/>
              <w:numPr>
                <w:ilvl w:val="0"/>
                <w:numId w:val="5"/>
              </w:numPr>
              <w:spacing w:before="120" w:after="120" w:line="240" w:lineRule="auto"/>
            </w:pPr>
            <w:r w:rsidRPr="00B03875">
              <w:t>The duration of payment of recurrent charges after a resident permanently vacates the village must be disclosed at</w:t>
            </w:r>
            <w:r w:rsidR="001566B6" w:rsidRPr="00B03875">
              <w:t xml:space="preserve"> </w:t>
            </w:r>
            <w:r w:rsidRPr="00B03875">
              <w:t>7B.</w:t>
            </w:r>
            <w:r w:rsidR="000D1706" w:rsidRPr="00B03875">
              <w:t xml:space="preserve"> </w:t>
            </w:r>
            <w:r w:rsidR="00B03875" w:rsidRPr="00B03875">
              <w:t xml:space="preserve"> </w:t>
            </w:r>
          </w:p>
          <w:p w:rsidR="00B03875" w:rsidRDefault="00627CF7" w:rsidP="001D2CC5">
            <w:pPr>
              <w:pStyle w:val="ListParagraph"/>
              <w:numPr>
                <w:ilvl w:val="0"/>
                <w:numId w:val="5"/>
              </w:numPr>
              <w:spacing w:before="120" w:after="120" w:line="240" w:lineRule="auto"/>
            </w:pPr>
            <w:r w:rsidRPr="00B03875">
              <w:t>The extent of the resident’s contribution to refurbishment costs</w:t>
            </w:r>
            <w:r w:rsidR="00D56C7E" w:rsidRPr="00B03875">
              <w:t xml:space="preserve"> and how these costs are determined and assessed m</w:t>
            </w:r>
            <w:r w:rsidR="00D56C7E" w:rsidRPr="00776C06">
              <w:t xml:space="preserve">ust be disclosed at </w:t>
            </w:r>
            <w:r w:rsidR="00D56C7E" w:rsidRPr="005A7908">
              <w:t>7C.</w:t>
            </w:r>
            <w:r w:rsidR="000D1706" w:rsidRPr="009E4F27">
              <w:t xml:space="preserve"> </w:t>
            </w:r>
          </w:p>
          <w:p w:rsidR="00B03875" w:rsidRDefault="00D56C7E" w:rsidP="001D2CC5">
            <w:pPr>
              <w:pStyle w:val="ListParagraph"/>
              <w:numPr>
                <w:ilvl w:val="0"/>
                <w:numId w:val="5"/>
              </w:numPr>
              <w:spacing w:before="120" w:after="120" w:line="240" w:lineRule="auto"/>
            </w:pPr>
            <w:r w:rsidRPr="00B03875">
              <w:t>If reserved fund payments are charged as part of the exit fee</w:t>
            </w:r>
            <w:r w:rsidR="001566B6" w:rsidRPr="00B03875">
              <w:t>,</w:t>
            </w:r>
            <w:r w:rsidRPr="00B03875">
              <w:t xml:space="preserve"> this must be disclosed at </w:t>
            </w:r>
            <w:r w:rsidRPr="004D2A2E">
              <w:t xml:space="preserve">7D. </w:t>
            </w:r>
          </w:p>
          <w:p w:rsidR="00B03875" w:rsidRDefault="00D56C7E" w:rsidP="001D2CC5">
            <w:pPr>
              <w:pStyle w:val="ListParagraph"/>
              <w:numPr>
                <w:ilvl w:val="0"/>
                <w:numId w:val="5"/>
              </w:numPr>
              <w:spacing w:before="120" w:after="120" w:line="240" w:lineRule="auto"/>
            </w:pPr>
            <w:r w:rsidRPr="00B03875">
              <w:lastRenderedPageBreak/>
              <w:t xml:space="preserve">7D </w:t>
            </w:r>
            <w:r w:rsidR="00853902">
              <w:t xml:space="preserve">also </w:t>
            </w:r>
            <w:r w:rsidRPr="00B03875">
              <w:t xml:space="preserve">requires </w:t>
            </w:r>
            <w:r w:rsidR="00B03875" w:rsidRPr="00B03875">
              <w:t>you to provide</w:t>
            </w:r>
            <w:r w:rsidR="00853902">
              <w:t>, if relevant,</w:t>
            </w:r>
            <w:r w:rsidR="00B03875" w:rsidRPr="00B03875">
              <w:t xml:space="preserve"> </w:t>
            </w:r>
            <w:r w:rsidRPr="00B03875">
              <w:t>an explanation about how reserve</w:t>
            </w:r>
            <w:r w:rsidR="00B03875" w:rsidRPr="004D2A2E">
              <w:t>,</w:t>
            </w:r>
            <w:r w:rsidRPr="005A7908">
              <w:t xml:space="preserve"> or sinking</w:t>
            </w:r>
            <w:r w:rsidR="00B03875" w:rsidRPr="009E4F27">
              <w:t>,</w:t>
            </w:r>
            <w:r w:rsidRPr="009E4F27">
              <w:t xml:space="preserve"> fund charges operate in </w:t>
            </w:r>
            <w:r w:rsidR="00853902">
              <w:t>your</w:t>
            </w:r>
            <w:r w:rsidRPr="009E4F27">
              <w:t xml:space="preserve"> strata titled village.</w:t>
            </w:r>
            <w:r w:rsidR="000D1706" w:rsidRPr="0009514D">
              <w:t xml:space="preserve"> </w:t>
            </w:r>
            <w:r w:rsidR="001566B6" w:rsidRPr="0009514D">
              <w:t xml:space="preserve"> </w:t>
            </w:r>
          </w:p>
          <w:p w:rsidR="00152462" w:rsidRPr="00F60E2A" w:rsidRDefault="00D56C7E" w:rsidP="00363F97">
            <w:pPr>
              <w:pStyle w:val="ListParagraph"/>
              <w:numPr>
                <w:ilvl w:val="0"/>
                <w:numId w:val="5"/>
              </w:numPr>
              <w:spacing w:before="120" w:after="120" w:line="240" w:lineRule="auto"/>
            </w:pPr>
            <w:r w:rsidRPr="00B03875">
              <w:t xml:space="preserve">7E requires </w:t>
            </w:r>
            <w:r w:rsidR="00853902">
              <w:t xml:space="preserve">you to provide </w:t>
            </w:r>
            <w:r w:rsidRPr="00B03875">
              <w:t xml:space="preserve">a list of any other expenses and their amounts </w:t>
            </w:r>
            <w:r w:rsidR="00152462" w:rsidRPr="00B03875">
              <w:t xml:space="preserve">deducted from the resident’s premium </w:t>
            </w:r>
            <w:r w:rsidRPr="00776C06">
              <w:t xml:space="preserve">at </w:t>
            </w:r>
            <w:r w:rsidR="00152462" w:rsidRPr="004D2A2E">
              <w:t>the point of exit from the village.</w:t>
            </w:r>
          </w:p>
        </w:tc>
      </w:tr>
      <w:tr w:rsidR="00152462" w:rsidRPr="00F60E2A" w:rsidTr="001759C9">
        <w:tc>
          <w:tcPr>
            <w:tcW w:w="1526" w:type="dxa"/>
          </w:tcPr>
          <w:p w:rsidR="00152462" w:rsidRPr="00F60E2A" w:rsidRDefault="00152462" w:rsidP="001759C9">
            <w:pPr>
              <w:spacing w:before="120" w:after="120"/>
              <w:rPr>
                <w:rFonts w:ascii="Arial" w:hAnsi="Arial" w:cs="Arial"/>
              </w:rPr>
            </w:pPr>
            <w:r w:rsidRPr="00F60E2A">
              <w:rPr>
                <w:rFonts w:ascii="Arial" w:hAnsi="Arial" w:cs="Arial"/>
              </w:rPr>
              <w:lastRenderedPageBreak/>
              <w:t>8A</w:t>
            </w:r>
          </w:p>
        </w:tc>
        <w:tc>
          <w:tcPr>
            <w:tcW w:w="7716" w:type="dxa"/>
          </w:tcPr>
          <w:p w:rsidR="00152462" w:rsidRPr="00F60E2A" w:rsidRDefault="00152462" w:rsidP="001759C9">
            <w:pPr>
              <w:spacing w:before="120" w:after="120"/>
              <w:rPr>
                <w:rFonts w:ascii="Arial" w:hAnsi="Arial" w:cs="Arial"/>
                <w:b/>
              </w:rPr>
            </w:pPr>
            <w:r w:rsidRPr="00F60E2A">
              <w:rPr>
                <w:rFonts w:ascii="Arial" w:hAnsi="Arial" w:cs="Arial"/>
                <w:b/>
              </w:rPr>
              <w:t>Arrangements for marketing, releasing or selling the residential premises</w:t>
            </w:r>
          </w:p>
          <w:p w:rsidR="00853902" w:rsidRDefault="00853902" w:rsidP="00363F97">
            <w:pPr>
              <w:spacing w:before="120" w:after="240"/>
              <w:jc w:val="both"/>
              <w:rPr>
                <w:rFonts w:ascii="Arial" w:hAnsi="Arial" w:cs="Arial"/>
              </w:rPr>
            </w:pPr>
            <w:r>
              <w:rPr>
                <w:rFonts w:ascii="Arial" w:hAnsi="Arial" w:cs="Arial"/>
              </w:rPr>
              <w:t>You must provide information as to t</w:t>
            </w:r>
            <w:r w:rsidRPr="00F60E2A">
              <w:rPr>
                <w:rFonts w:ascii="Arial" w:hAnsi="Arial" w:cs="Arial"/>
              </w:rPr>
              <w:t xml:space="preserve">he specific </w:t>
            </w:r>
            <w:r>
              <w:rPr>
                <w:rFonts w:ascii="Arial" w:hAnsi="Arial" w:cs="Arial"/>
              </w:rPr>
              <w:t xml:space="preserve">marketing </w:t>
            </w:r>
            <w:r w:rsidRPr="00F60E2A">
              <w:rPr>
                <w:rFonts w:ascii="Arial" w:hAnsi="Arial" w:cs="Arial"/>
              </w:rPr>
              <w:t>arrangements</w:t>
            </w:r>
            <w:r>
              <w:rPr>
                <w:rFonts w:ascii="Arial" w:hAnsi="Arial" w:cs="Arial"/>
              </w:rPr>
              <w:t xml:space="preserve"> pertaining to your village</w:t>
            </w:r>
            <w:r w:rsidRPr="00F60E2A">
              <w:rPr>
                <w:rFonts w:ascii="Arial" w:hAnsi="Arial" w:cs="Arial"/>
              </w:rPr>
              <w:t xml:space="preserve">, </w:t>
            </w:r>
            <w:r>
              <w:rPr>
                <w:rFonts w:ascii="Arial" w:hAnsi="Arial" w:cs="Arial"/>
              </w:rPr>
              <w:t xml:space="preserve">including </w:t>
            </w:r>
            <w:r w:rsidRPr="00F60E2A">
              <w:rPr>
                <w:rFonts w:ascii="Arial" w:hAnsi="Arial" w:cs="Arial"/>
              </w:rPr>
              <w:t xml:space="preserve">fees </w:t>
            </w:r>
            <w:r>
              <w:rPr>
                <w:rFonts w:ascii="Arial" w:hAnsi="Arial" w:cs="Arial"/>
              </w:rPr>
              <w:t xml:space="preserve">payable by the resident, </w:t>
            </w:r>
            <w:r w:rsidRPr="00F60E2A">
              <w:rPr>
                <w:rFonts w:ascii="Arial" w:hAnsi="Arial" w:cs="Arial"/>
              </w:rPr>
              <w:t xml:space="preserve">in </w:t>
            </w:r>
            <w:r>
              <w:rPr>
                <w:rFonts w:ascii="Arial" w:hAnsi="Arial" w:cs="Arial"/>
              </w:rPr>
              <w:t>this section of the form</w:t>
            </w:r>
            <w:r w:rsidRPr="00F60E2A">
              <w:rPr>
                <w:rFonts w:ascii="Arial" w:hAnsi="Arial" w:cs="Arial"/>
              </w:rPr>
              <w:t>.</w:t>
            </w:r>
            <w:r>
              <w:rPr>
                <w:rFonts w:ascii="Arial" w:hAnsi="Arial" w:cs="Arial"/>
              </w:rPr>
              <w:t xml:space="preserve">  </w:t>
            </w:r>
          </w:p>
          <w:p w:rsidR="004355C8" w:rsidRDefault="004355C8" w:rsidP="00363F97">
            <w:pPr>
              <w:spacing w:before="120" w:after="240"/>
              <w:jc w:val="both"/>
              <w:rPr>
                <w:rFonts w:ascii="Arial" w:hAnsi="Arial" w:cs="Arial"/>
              </w:rPr>
            </w:pPr>
            <w:r>
              <w:rPr>
                <w:rFonts w:ascii="Arial" w:hAnsi="Arial" w:cs="Arial"/>
              </w:rPr>
              <w:t>As with exit fees, v</w:t>
            </w:r>
            <w:r w:rsidR="00152462" w:rsidRPr="00F60E2A">
              <w:rPr>
                <w:rFonts w:ascii="Arial" w:hAnsi="Arial" w:cs="Arial"/>
              </w:rPr>
              <w:t>arious arrangements exist for the marketing, re</w:t>
            </w:r>
            <w:r>
              <w:rPr>
                <w:rFonts w:ascii="Arial" w:hAnsi="Arial" w:cs="Arial"/>
              </w:rPr>
              <w:t>-</w:t>
            </w:r>
            <w:r w:rsidR="00152462" w:rsidRPr="00F60E2A">
              <w:rPr>
                <w:rFonts w:ascii="Arial" w:hAnsi="Arial" w:cs="Arial"/>
              </w:rPr>
              <w:t xml:space="preserve">leasing or selling of a </w:t>
            </w:r>
            <w:r w:rsidR="000D1706">
              <w:rPr>
                <w:rFonts w:ascii="Arial" w:hAnsi="Arial" w:cs="Arial"/>
              </w:rPr>
              <w:t>resident’s residential premises</w:t>
            </w:r>
            <w:r>
              <w:rPr>
                <w:rFonts w:ascii="Arial" w:hAnsi="Arial" w:cs="Arial"/>
              </w:rPr>
              <w:t xml:space="preserve"> and the extent to which, if a</w:t>
            </w:r>
            <w:r w:rsidR="00853902">
              <w:rPr>
                <w:rFonts w:ascii="Arial" w:hAnsi="Arial" w:cs="Arial"/>
              </w:rPr>
              <w:t>t all</w:t>
            </w:r>
            <w:r>
              <w:rPr>
                <w:rFonts w:ascii="Arial" w:hAnsi="Arial" w:cs="Arial"/>
              </w:rPr>
              <w:t>, residents will be involved in these processes</w:t>
            </w:r>
            <w:r w:rsidR="000D1706">
              <w:rPr>
                <w:rFonts w:ascii="Arial" w:hAnsi="Arial" w:cs="Arial"/>
              </w:rPr>
              <w:t xml:space="preserve">.  </w:t>
            </w:r>
            <w:r>
              <w:rPr>
                <w:rFonts w:ascii="Arial" w:hAnsi="Arial" w:cs="Arial"/>
              </w:rPr>
              <w:t xml:space="preserve"> A significant number of resident complaints made to Consumer Protection arise from unmet expectations in this respect – whether because the resident expected more consultation and control or because they expected the village to do more. </w:t>
            </w:r>
            <w:r w:rsidR="004B7590">
              <w:rPr>
                <w:rFonts w:ascii="Arial" w:hAnsi="Arial" w:cs="Arial"/>
              </w:rPr>
              <w:t xml:space="preserve"> ‘Hidden’ fees are also an issue.</w:t>
            </w:r>
          </w:p>
          <w:p w:rsidR="00F61FDA" w:rsidRPr="00F60E2A" w:rsidRDefault="00853902" w:rsidP="00853902">
            <w:pPr>
              <w:spacing w:before="120" w:after="120"/>
              <w:jc w:val="both"/>
              <w:rPr>
                <w:rFonts w:ascii="Arial" w:hAnsi="Arial" w:cs="Arial"/>
              </w:rPr>
            </w:pPr>
            <w:r>
              <w:rPr>
                <w:rFonts w:ascii="Arial" w:hAnsi="Arial" w:cs="Arial"/>
              </w:rPr>
              <w:t xml:space="preserve">Future disputes can be minimised by </w:t>
            </w:r>
            <w:r w:rsidR="004B7590">
              <w:rPr>
                <w:rFonts w:ascii="Arial" w:hAnsi="Arial" w:cs="Arial"/>
              </w:rPr>
              <w:t xml:space="preserve">ensuring fees are not ‘hidden’ and </w:t>
            </w:r>
            <w:r>
              <w:rPr>
                <w:rFonts w:ascii="Arial" w:hAnsi="Arial" w:cs="Arial"/>
              </w:rPr>
              <w:t>pre contract disclosure of any relationship between the agents handling sale of the lease and the village owners or operators.</w:t>
            </w:r>
          </w:p>
        </w:tc>
      </w:tr>
      <w:tr w:rsidR="00F61FDA" w:rsidRPr="00F60E2A" w:rsidTr="001759C9">
        <w:tc>
          <w:tcPr>
            <w:tcW w:w="1526" w:type="dxa"/>
          </w:tcPr>
          <w:p w:rsidR="00F61FDA" w:rsidRPr="00F60E2A" w:rsidRDefault="00F61FDA" w:rsidP="001759C9">
            <w:pPr>
              <w:spacing w:before="120" w:after="120"/>
              <w:rPr>
                <w:rFonts w:ascii="Arial" w:hAnsi="Arial" w:cs="Arial"/>
              </w:rPr>
            </w:pPr>
            <w:r w:rsidRPr="00F60E2A">
              <w:rPr>
                <w:rFonts w:ascii="Arial" w:hAnsi="Arial" w:cs="Arial"/>
              </w:rPr>
              <w:t>9A-</w:t>
            </w:r>
            <w:r w:rsidR="008A5FEE" w:rsidRPr="00F60E2A">
              <w:rPr>
                <w:rFonts w:ascii="Arial" w:hAnsi="Arial" w:cs="Arial"/>
              </w:rPr>
              <w:t>C</w:t>
            </w:r>
          </w:p>
        </w:tc>
        <w:tc>
          <w:tcPr>
            <w:tcW w:w="7716" w:type="dxa"/>
          </w:tcPr>
          <w:p w:rsidR="00F61FDA" w:rsidRPr="00F60E2A" w:rsidRDefault="00D90021" w:rsidP="001759C9">
            <w:pPr>
              <w:spacing w:before="120" w:after="120"/>
              <w:rPr>
                <w:rFonts w:ascii="Arial" w:hAnsi="Arial" w:cs="Arial"/>
                <w:b/>
              </w:rPr>
            </w:pPr>
            <w:r w:rsidRPr="00F60E2A">
              <w:rPr>
                <w:rFonts w:ascii="Arial" w:hAnsi="Arial" w:cs="Arial"/>
                <w:b/>
              </w:rPr>
              <w:t>Repayment of whole or part of premium</w:t>
            </w:r>
          </w:p>
          <w:p w:rsidR="00972C32" w:rsidRDefault="00D90021" w:rsidP="00A76A5A">
            <w:pPr>
              <w:spacing w:before="120" w:after="120"/>
              <w:jc w:val="both"/>
              <w:rPr>
                <w:rFonts w:ascii="Arial" w:hAnsi="Arial" w:cs="Arial"/>
              </w:rPr>
            </w:pPr>
            <w:r w:rsidRPr="00F60E2A">
              <w:rPr>
                <w:rFonts w:ascii="Arial" w:hAnsi="Arial" w:cs="Arial"/>
              </w:rPr>
              <w:t xml:space="preserve">This section is related to 5A </w:t>
            </w:r>
            <w:r w:rsidR="00443FB9">
              <w:rPr>
                <w:rFonts w:ascii="Arial" w:hAnsi="Arial" w:cs="Arial"/>
              </w:rPr>
              <w:t>above, in which you</w:t>
            </w:r>
            <w:r w:rsidRPr="00F60E2A">
              <w:rPr>
                <w:rFonts w:ascii="Arial" w:hAnsi="Arial" w:cs="Arial"/>
              </w:rPr>
              <w:t xml:space="preserve"> provide </w:t>
            </w:r>
            <w:r w:rsidR="00443FB9">
              <w:rPr>
                <w:rFonts w:ascii="Arial" w:hAnsi="Arial" w:cs="Arial"/>
              </w:rPr>
              <w:t xml:space="preserve">general </w:t>
            </w:r>
            <w:r w:rsidRPr="00F60E2A">
              <w:rPr>
                <w:rFonts w:ascii="Arial" w:hAnsi="Arial" w:cs="Arial"/>
              </w:rPr>
              <w:t xml:space="preserve">information </w:t>
            </w:r>
            <w:r w:rsidR="00443FB9">
              <w:rPr>
                <w:rFonts w:ascii="Arial" w:hAnsi="Arial" w:cs="Arial"/>
              </w:rPr>
              <w:t>as to</w:t>
            </w:r>
            <w:r w:rsidRPr="00F60E2A">
              <w:rPr>
                <w:rFonts w:ascii="Arial" w:hAnsi="Arial" w:cs="Arial"/>
              </w:rPr>
              <w:t xml:space="preserve"> the premium </w:t>
            </w:r>
            <w:r w:rsidR="00443FB9">
              <w:rPr>
                <w:rFonts w:ascii="Arial" w:hAnsi="Arial" w:cs="Arial"/>
              </w:rPr>
              <w:t>being</w:t>
            </w:r>
            <w:r w:rsidRPr="00F60E2A">
              <w:rPr>
                <w:rFonts w:ascii="Arial" w:hAnsi="Arial" w:cs="Arial"/>
              </w:rPr>
              <w:t xml:space="preserve"> fully</w:t>
            </w:r>
            <w:r w:rsidR="000C1839">
              <w:rPr>
                <w:rFonts w:ascii="Arial" w:hAnsi="Arial" w:cs="Arial"/>
              </w:rPr>
              <w:t>, partially or non</w:t>
            </w:r>
            <w:r w:rsidR="00A76A5A">
              <w:rPr>
                <w:rFonts w:ascii="Arial" w:hAnsi="Arial" w:cs="Arial"/>
              </w:rPr>
              <w:t>-</w:t>
            </w:r>
            <w:r w:rsidR="000C1839">
              <w:rPr>
                <w:rFonts w:ascii="Arial" w:hAnsi="Arial" w:cs="Arial"/>
              </w:rPr>
              <w:t xml:space="preserve">refundable. </w:t>
            </w:r>
          </w:p>
          <w:p w:rsidR="00812870" w:rsidRDefault="002F27D2" w:rsidP="00A76A5A">
            <w:pPr>
              <w:spacing w:before="120" w:after="120"/>
              <w:jc w:val="both"/>
              <w:rPr>
                <w:rFonts w:ascii="Arial" w:hAnsi="Arial" w:cs="Arial"/>
              </w:rPr>
            </w:pPr>
            <w:r>
              <w:rPr>
                <w:rFonts w:ascii="Arial" w:hAnsi="Arial" w:cs="Arial"/>
              </w:rPr>
              <w:t>S</w:t>
            </w:r>
            <w:r w:rsidR="00F430DF">
              <w:rPr>
                <w:rFonts w:ascii="Arial" w:hAnsi="Arial" w:cs="Arial"/>
              </w:rPr>
              <w:t xml:space="preserve">ection 9A-C requires </w:t>
            </w:r>
            <w:r w:rsidR="00972C32">
              <w:rPr>
                <w:rFonts w:ascii="Arial" w:hAnsi="Arial" w:cs="Arial"/>
              </w:rPr>
              <w:t xml:space="preserve">you to provide </w:t>
            </w:r>
            <w:r w:rsidR="00F430DF">
              <w:rPr>
                <w:rFonts w:ascii="Arial" w:hAnsi="Arial" w:cs="Arial"/>
              </w:rPr>
              <w:t>s</w:t>
            </w:r>
            <w:r w:rsidR="00D90021" w:rsidRPr="00F60E2A">
              <w:rPr>
                <w:rFonts w:ascii="Arial" w:hAnsi="Arial" w:cs="Arial"/>
              </w:rPr>
              <w:t xml:space="preserve">pecific information </w:t>
            </w:r>
            <w:r w:rsidR="00F430DF">
              <w:rPr>
                <w:rFonts w:ascii="Arial" w:hAnsi="Arial" w:cs="Arial"/>
              </w:rPr>
              <w:t>as to</w:t>
            </w:r>
            <w:r w:rsidR="00D90021" w:rsidRPr="00F60E2A">
              <w:rPr>
                <w:rFonts w:ascii="Arial" w:hAnsi="Arial" w:cs="Arial"/>
              </w:rPr>
              <w:t xml:space="preserve"> </w:t>
            </w:r>
            <w:r w:rsidR="008A5FEE" w:rsidRPr="00F60E2A">
              <w:rPr>
                <w:rFonts w:ascii="Arial" w:hAnsi="Arial" w:cs="Arial"/>
              </w:rPr>
              <w:t xml:space="preserve">the amount to be repaid in terms of </w:t>
            </w:r>
            <w:r w:rsidR="00D90021" w:rsidRPr="00F60E2A">
              <w:rPr>
                <w:rFonts w:ascii="Arial" w:hAnsi="Arial" w:cs="Arial"/>
              </w:rPr>
              <w:t xml:space="preserve">percentage of the original premium or </w:t>
            </w:r>
            <w:r w:rsidR="008A5FEE" w:rsidRPr="00F60E2A">
              <w:rPr>
                <w:rFonts w:ascii="Arial" w:hAnsi="Arial" w:cs="Arial"/>
              </w:rPr>
              <w:t xml:space="preserve">percentage of any </w:t>
            </w:r>
            <w:r w:rsidR="00D90021" w:rsidRPr="00F60E2A">
              <w:rPr>
                <w:rFonts w:ascii="Arial" w:hAnsi="Arial" w:cs="Arial"/>
              </w:rPr>
              <w:t xml:space="preserve">increase in the premium. </w:t>
            </w:r>
            <w:r w:rsidR="00812870">
              <w:rPr>
                <w:rFonts w:ascii="Arial" w:hAnsi="Arial" w:cs="Arial"/>
              </w:rPr>
              <w:t>I</w:t>
            </w:r>
            <w:r w:rsidR="008A5FEE" w:rsidRPr="00F60E2A">
              <w:rPr>
                <w:rFonts w:ascii="Arial" w:hAnsi="Arial" w:cs="Arial"/>
              </w:rPr>
              <w:t xml:space="preserve">nformation </w:t>
            </w:r>
            <w:r w:rsidR="00812870">
              <w:rPr>
                <w:rFonts w:ascii="Arial" w:hAnsi="Arial" w:cs="Arial"/>
              </w:rPr>
              <w:t xml:space="preserve">is also required </w:t>
            </w:r>
            <w:r w:rsidR="008A5FEE" w:rsidRPr="00F60E2A">
              <w:rPr>
                <w:rFonts w:ascii="Arial" w:hAnsi="Arial" w:cs="Arial"/>
              </w:rPr>
              <w:t xml:space="preserve">about any precondition for the repayment of the premium and when resident will be repaid. </w:t>
            </w:r>
          </w:p>
          <w:p w:rsidR="000D1706" w:rsidRDefault="00D90021" w:rsidP="00A76A5A">
            <w:pPr>
              <w:spacing w:before="120" w:after="120"/>
              <w:jc w:val="both"/>
              <w:rPr>
                <w:rFonts w:ascii="Arial" w:hAnsi="Arial" w:cs="Arial"/>
              </w:rPr>
            </w:pPr>
            <w:r w:rsidRPr="00F60E2A">
              <w:rPr>
                <w:rFonts w:ascii="Arial" w:hAnsi="Arial" w:cs="Arial"/>
              </w:rPr>
              <w:t>This section link</w:t>
            </w:r>
            <w:r w:rsidR="00F430DF">
              <w:rPr>
                <w:rFonts w:ascii="Arial" w:hAnsi="Arial" w:cs="Arial"/>
              </w:rPr>
              <w:t>s</w:t>
            </w:r>
            <w:r w:rsidRPr="00F60E2A">
              <w:rPr>
                <w:rFonts w:ascii="Arial" w:hAnsi="Arial" w:cs="Arial"/>
              </w:rPr>
              <w:t xml:space="preserve"> to </w:t>
            </w:r>
            <w:r w:rsidR="00F430DF">
              <w:rPr>
                <w:rFonts w:ascii="Arial" w:hAnsi="Arial" w:cs="Arial"/>
              </w:rPr>
              <w:t xml:space="preserve">the </w:t>
            </w:r>
            <w:r w:rsidR="008A5FEE" w:rsidRPr="00F60E2A">
              <w:rPr>
                <w:rFonts w:ascii="Arial" w:hAnsi="Arial" w:cs="Arial"/>
              </w:rPr>
              <w:t xml:space="preserve">tables </w:t>
            </w:r>
            <w:r w:rsidR="000C1839">
              <w:rPr>
                <w:rFonts w:ascii="Arial" w:hAnsi="Arial" w:cs="Arial"/>
              </w:rPr>
              <w:t xml:space="preserve">at </w:t>
            </w:r>
            <w:r w:rsidRPr="00F60E2A">
              <w:rPr>
                <w:rFonts w:ascii="Arial" w:hAnsi="Arial" w:cs="Arial"/>
                <w:b/>
              </w:rPr>
              <w:t xml:space="preserve">Annexure </w:t>
            </w:r>
            <w:r w:rsidR="008A5FEE" w:rsidRPr="00F60E2A">
              <w:rPr>
                <w:rFonts w:ascii="Arial" w:hAnsi="Arial" w:cs="Arial"/>
                <w:b/>
              </w:rPr>
              <w:t>B</w:t>
            </w:r>
            <w:r w:rsidR="00F430DF" w:rsidRPr="00363F97">
              <w:rPr>
                <w:rFonts w:ascii="Arial" w:hAnsi="Arial" w:cs="Arial"/>
              </w:rPr>
              <w:t>,</w:t>
            </w:r>
            <w:r w:rsidR="008A5FEE" w:rsidRPr="00F60E2A">
              <w:rPr>
                <w:rFonts w:ascii="Arial" w:hAnsi="Arial" w:cs="Arial"/>
              </w:rPr>
              <w:t xml:space="preserve"> which require </w:t>
            </w:r>
            <w:r w:rsidR="00F430DF">
              <w:rPr>
                <w:rFonts w:ascii="Arial" w:hAnsi="Arial" w:cs="Arial"/>
              </w:rPr>
              <w:t>you to</w:t>
            </w:r>
            <w:r w:rsidR="008A5FEE" w:rsidRPr="00F60E2A">
              <w:rPr>
                <w:rFonts w:ascii="Arial" w:hAnsi="Arial" w:cs="Arial"/>
              </w:rPr>
              <w:t xml:space="preserve"> estimate refund entitlements based on the resident permanently vacating after 1, 2, 5 and 10 years. </w:t>
            </w:r>
            <w:r w:rsidR="00F430DF">
              <w:rPr>
                <w:rFonts w:ascii="Arial" w:hAnsi="Arial" w:cs="Arial"/>
              </w:rPr>
              <w:t xml:space="preserve"> </w:t>
            </w:r>
            <w:r w:rsidR="008A5FEE" w:rsidRPr="000C1839">
              <w:rPr>
                <w:rFonts w:ascii="Arial" w:hAnsi="Arial" w:cs="Arial"/>
                <w:b/>
              </w:rPr>
              <w:t xml:space="preserve">Table A </w:t>
            </w:r>
            <w:r w:rsidR="00C15FF4" w:rsidRPr="000C1839">
              <w:rPr>
                <w:rFonts w:ascii="Arial" w:hAnsi="Arial" w:cs="Arial"/>
                <w:b/>
              </w:rPr>
              <w:t>(Annexure B)</w:t>
            </w:r>
            <w:r w:rsidR="00C15FF4" w:rsidRPr="00F60E2A">
              <w:rPr>
                <w:rFonts w:ascii="Arial" w:hAnsi="Arial" w:cs="Arial"/>
              </w:rPr>
              <w:t xml:space="preserve"> </w:t>
            </w:r>
            <w:r w:rsidR="008A5FEE" w:rsidRPr="00F60E2A">
              <w:rPr>
                <w:rFonts w:ascii="Arial" w:hAnsi="Arial" w:cs="Arial"/>
              </w:rPr>
              <w:t>is based on an initial premium</w:t>
            </w:r>
            <w:r w:rsidR="00F430DF">
              <w:rPr>
                <w:rFonts w:ascii="Arial" w:hAnsi="Arial" w:cs="Arial"/>
              </w:rPr>
              <w:t xml:space="preserve">, with </w:t>
            </w:r>
            <w:r w:rsidR="008A5FEE" w:rsidRPr="00F60E2A">
              <w:rPr>
                <w:rFonts w:ascii="Arial" w:hAnsi="Arial" w:cs="Arial"/>
              </w:rPr>
              <w:t>the resident ha</w:t>
            </w:r>
            <w:r w:rsidR="00F430DF">
              <w:rPr>
                <w:rFonts w:ascii="Arial" w:hAnsi="Arial" w:cs="Arial"/>
              </w:rPr>
              <w:t>ving</w:t>
            </w:r>
            <w:r w:rsidR="008A5FEE" w:rsidRPr="00F60E2A">
              <w:rPr>
                <w:rFonts w:ascii="Arial" w:hAnsi="Arial" w:cs="Arial"/>
              </w:rPr>
              <w:t xml:space="preserve"> no entitlement to an increase in the value of the residential premises. </w:t>
            </w:r>
            <w:r w:rsidR="008A5FEE" w:rsidRPr="000C1839">
              <w:rPr>
                <w:rFonts w:ascii="Arial" w:hAnsi="Arial" w:cs="Arial"/>
                <w:b/>
              </w:rPr>
              <w:t xml:space="preserve">Table B </w:t>
            </w:r>
            <w:r w:rsidR="00C15FF4" w:rsidRPr="000C1839">
              <w:rPr>
                <w:rFonts w:ascii="Arial" w:hAnsi="Arial" w:cs="Arial"/>
                <w:b/>
              </w:rPr>
              <w:t>(Annexure B)</w:t>
            </w:r>
            <w:r w:rsidR="00C15FF4" w:rsidRPr="00F60E2A">
              <w:rPr>
                <w:rFonts w:ascii="Arial" w:hAnsi="Arial" w:cs="Arial"/>
              </w:rPr>
              <w:t xml:space="preserve"> </w:t>
            </w:r>
            <w:r w:rsidR="008A5FEE" w:rsidRPr="00F60E2A">
              <w:rPr>
                <w:rFonts w:ascii="Arial" w:hAnsi="Arial" w:cs="Arial"/>
              </w:rPr>
              <w:t xml:space="preserve">is based on </w:t>
            </w:r>
            <w:r w:rsidR="00F430DF">
              <w:rPr>
                <w:rFonts w:ascii="Arial" w:hAnsi="Arial" w:cs="Arial"/>
              </w:rPr>
              <w:t xml:space="preserve">the resident having an entitlement to share in </w:t>
            </w:r>
            <w:r w:rsidR="008A5FEE" w:rsidRPr="00F60E2A">
              <w:rPr>
                <w:rFonts w:ascii="Arial" w:hAnsi="Arial" w:cs="Arial"/>
              </w:rPr>
              <w:t>an assumed increase in the value of the residential premises</w:t>
            </w:r>
            <w:r w:rsidR="00F430DF">
              <w:rPr>
                <w:rFonts w:ascii="Arial" w:hAnsi="Arial" w:cs="Arial"/>
              </w:rPr>
              <w:t>.  For ease of understanding, and comparison purposes,</w:t>
            </w:r>
            <w:r w:rsidR="008A5FEE" w:rsidRPr="00F60E2A">
              <w:rPr>
                <w:rFonts w:ascii="Arial" w:hAnsi="Arial" w:cs="Arial"/>
              </w:rPr>
              <w:t xml:space="preserve"> </w:t>
            </w:r>
            <w:r w:rsidR="00F430DF">
              <w:rPr>
                <w:rFonts w:ascii="Arial" w:hAnsi="Arial" w:cs="Arial"/>
              </w:rPr>
              <w:t xml:space="preserve">a standard increase in value </w:t>
            </w:r>
            <w:r w:rsidR="008A5FEE" w:rsidRPr="00F60E2A">
              <w:rPr>
                <w:rFonts w:ascii="Arial" w:hAnsi="Arial" w:cs="Arial"/>
              </w:rPr>
              <w:t>of 2%</w:t>
            </w:r>
            <w:r w:rsidR="000C1839">
              <w:rPr>
                <w:rFonts w:ascii="Arial" w:hAnsi="Arial" w:cs="Arial"/>
              </w:rPr>
              <w:t xml:space="preserve"> </w:t>
            </w:r>
            <w:r w:rsidR="008A5FEE" w:rsidRPr="00F60E2A">
              <w:rPr>
                <w:rFonts w:ascii="Arial" w:hAnsi="Arial" w:cs="Arial"/>
              </w:rPr>
              <w:t xml:space="preserve">per annum </w:t>
            </w:r>
            <w:r w:rsidR="00F430DF">
              <w:rPr>
                <w:rFonts w:ascii="Arial" w:hAnsi="Arial" w:cs="Arial"/>
              </w:rPr>
              <w:t xml:space="preserve">has been used </w:t>
            </w:r>
            <w:r w:rsidR="008A5FEE" w:rsidRPr="00F60E2A">
              <w:rPr>
                <w:rFonts w:ascii="Arial" w:hAnsi="Arial" w:cs="Arial"/>
              </w:rPr>
              <w:t>over the full period of 1, 2, 5 and 10 years.</w:t>
            </w:r>
          </w:p>
          <w:p w:rsidR="00261702" w:rsidRDefault="00F430DF" w:rsidP="00A76A5A">
            <w:pPr>
              <w:spacing w:before="120" w:after="120"/>
              <w:jc w:val="both"/>
              <w:rPr>
                <w:rFonts w:ascii="Arial" w:hAnsi="Arial" w:cs="Arial"/>
              </w:rPr>
            </w:pPr>
            <w:r>
              <w:rPr>
                <w:rFonts w:ascii="Arial" w:hAnsi="Arial" w:cs="Arial"/>
              </w:rPr>
              <w:t>The formulation of these tables, together with the notional percentage increase in value, was determined after lengthy consultation with your industry representatives.</w:t>
            </w:r>
            <w:r w:rsidR="00261702">
              <w:rPr>
                <w:rFonts w:ascii="Arial" w:hAnsi="Arial" w:cs="Arial"/>
              </w:rPr>
              <w:t xml:space="preserve">  </w:t>
            </w:r>
          </w:p>
          <w:p w:rsidR="00972C32" w:rsidRDefault="00972C32" w:rsidP="00972C32">
            <w:pPr>
              <w:spacing w:before="120" w:after="120"/>
              <w:jc w:val="both"/>
              <w:rPr>
                <w:rFonts w:ascii="Arial" w:hAnsi="Arial" w:cs="Arial"/>
              </w:rPr>
            </w:pPr>
            <w:r w:rsidRPr="00F60E2A">
              <w:rPr>
                <w:rFonts w:ascii="Arial" w:hAnsi="Arial" w:cs="Arial"/>
              </w:rPr>
              <w:t xml:space="preserve">This section is vitally important </w:t>
            </w:r>
            <w:r>
              <w:rPr>
                <w:rFonts w:ascii="Arial" w:hAnsi="Arial" w:cs="Arial"/>
              </w:rPr>
              <w:t xml:space="preserve">to a prospective resident </w:t>
            </w:r>
            <w:r w:rsidRPr="00F60E2A">
              <w:rPr>
                <w:rFonts w:ascii="Arial" w:hAnsi="Arial" w:cs="Arial"/>
              </w:rPr>
              <w:t xml:space="preserve">as the amount to be repaid </w:t>
            </w:r>
            <w:r>
              <w:rPr>
                <w:rFonts w:ascii="Arial" w:hAnsi="Arial" w:cs="Arial"/>
              </w:rPr>
              <w:t>is likely to</w:t>
            </w:r>
            <w:r w:rsidRPr="00F60E2A">
              <w:rPr>
                <w:rFonts w:ascii="Arial" w:hAnsi="Arial" w:cs="Arial"/>
              </w:rPr>
              <w:t xml:space="preserve"> be relied </w:t>
            </w:r>
            <w:r>
              <w:rPr>
                <w:rFonts w:ascii="Arial" w:hAnsi="Arial" w:cs="Arial"/>
              </w:rPr>
              <w:t xml:space="preserve">upon should </w:t>
            </w:r>
            <w:r w:rsidRPr="00F60E2A">
              <w:rPr>
                <w:rFonts w:ascii="Arial" w:hAnsi="Arial" w:cs="Arial"/>
              </w:rPr>
              <w:t xml:space="preserve">the resident </w:t>
            </w:r>
            <w:r>
              <w:rPr>
                <w:rFonts w:ascii="Arial" w:hAnsi="Arial" w:cs="Arial"/>
              </w:rPr>
              <w:t xml:space="preserve">need </w:t>
            </w:r>
            <w:r w:rsidRPr="00F60E2A">
              <w:rPr>
                <w:rFonts w:ascii="Arial" w:hAnsi="Arial" w:cs="Arial"/>
              </w:rPr>
              <w:t>to find a</w:t>
            </w:r>
            <w:r>
              <w:rPr>
                <w:rFonts w:ascii="Arial" w:hAnsi="Arial" w:cs="Arial"/>
              </w:rPr>
              <w:t>n alternate residence after permanently vacating the village</w:t>
            </w:r>
            <w:r w:rsidRPr="00F60E2A">
              <w:rPr>
                <w:rFonts w:ascii="Arial" w:hAnsi="Arial" w:cs="Arial"/>
              </w:rPr>
              <w:t xml:space="preserve">. </w:t>
            </w:r>
            <w:r>
              <w:rPr>
                <w:rFonts w:ascii="Arial" w:hAnsi="Arial" w:cs="Arial"/>
              </w:rPr>
              <w:t xml:space="preserve">Further, in the event that the retirement village becomes unsuitable and the resident needs to move into an aged care facility it is more likely that the money will be needed quickly if the resident is not to be financially disadvantaged in terms of their aged care options. </w:t>
            </w:r>
          </w:p>
          <w:p w:rsidR="007E546B" w:rsidRPr="00F60E2A" w:rsidRDefault="00261702" w:rsidP="009A0B90">
            <w:pPr>
              <w:spacing w:before="120" w:after="120"/>
              <w:jc w:val="both"/>
              <w:rPr>
                <w:rFonts w:ascii="Arial" w:hAnsi="Arial" w:cs="Arial"/>
              </w:rPr>
            </w:pPr>
            <w:r>
              <w:rPr>
                <w:rFonts w:ascii="Arial" w:hAnsi="Arial" w:cs="Arial"/>
              </w:rPr>
              <w:t xml:space="preserve">Surprise at, and dissatisfaction with, refunds is probably the most </w:t>
            </w:r>
            <w:r w:rsidR="009A0B90">
              <w:rPr>
                <w:rFonts w:ascii="Arial" w:hAnsi="Arial" w:cs="Arial"/>
              </w:rPr>
              <w:t>common</w:t>
            </w:r>
            <w:r>
              <w:rPr>
                <w:rFonts w:ascii="Arial" w:hAnsi="Arial" w:cs="Arial"/>
              </w:rPr>
              <w:t xml:space="preserve"> </w:t>
            </w:r>
            <w:r>
              <w:rPr>
                <w:rFonts w:ascii="Arial" w:hAnsi="Arial" w:cs="Arial"/>
              </w:rPr>
              <w:lastRenderedPageBreak/>
              <w:t xml:space="preserve">area of resident complaint.  Yet industry research suggests that residents who understand the financial arrangements pertaining to their departure from a village generally do not later complain.  It is, therefore, in your interests to take the time to go through this information with prospective residents and ensure that any verbal information you provide does not render the written disclosure ambiguous. </w:t>
            </w:r>
          </w:p>
        </w:tc>
      </w:tr>
      <w:tr w:rsidR="00C67F57" w:rsidRPr="00F60E2A" w:rsidTr="001759C9">
        <w:tc>
          <w:tcPr>
            <w:tcW w:w="1526" w:type="dxa"/>
          </w:tcPr>
          <w:p w:rsidR="00C67F57" w:rsidRPr="00F60E2A" w:rsidRDefault="00C67F57" w:rsidP="001759C9">
            <w:pPr>
              <w:spacing w:before="120" w:after="120"/>
              <w:rPr>
                <w:rFonts w:ascii="Arial" w:hAnsi="Arial" w:cs="Arial"/>
              </w:rPr>
            </w:pPr>
            <w:r w:rsidRPr="00F60E2A">
              <w:rPr>
                <w:rFonts w:ascii="Arial" w:hAnsi="Arial" w:cs="Arial"/>
              </w:rPr>
              <w:lastRenderedPageBreak/>
              <w:t>10A-B</w:t>
            </w:r>
          </w:p>
        </w:tc>
        <w:tc>
          <w:tcPr>
            <w:tcW w:w="7716" w:type="dxa"/>
          </w:tcPr>
          <w:p w:rsidR="00C67F57" w:rsidRPr="00F60E2A" w:rsidRDefault="00C67F57" w:rsidP="001759C9">
            <w:pPr>
              <w:spacing w:before="120" w:after="120"/>
              <w:rPr>
                <w:rFonts w:ascii="Arial" w:hAnsi="Arial" w:cs="Arial"/>
                <w:b/>
              </w:rPr>
            </w:pPr>
            <w:r w:rsidRPr="00F60E2A">
              <w:rPr>
                <w:rFonts w:ascii="Arial" w:hAnsi="Arial" w:cs="Arial"/>
                <w:b/>
              </w:rPr>
              <w:t>Village operating funds</w:t>
            </w:r>
          </w:p>
          <w:p w:rsidR="00972C32" w:rsidRDefault="000D1706" w:rsidP="00363F97">
            <w:pPr>
              <w:spacing w:before="120" w:after="120"/>
              <w:jc w:val="both"/>
              <w:rPr>
                <w:rFonts w:ascii="Arial" w:hAnsi="Arial" w:cs="Arial"/>
              </w:rPr>
            </w:pPr>
            <w:r>
              <w:rPr>
                <w:rFonts w:ascii="Arial" w:hAnsi="Arial" w:cs="Arial"/>
              </w:rPr>
              <w:t>The remainder of</w:t>
            </w:r>
            <w:r w:rsidR="00C67F57" w:rsidRPr="00F60E2A">
              <w:rPr>
                <w:rFonts w:ascii="Arial" w:hAnsi="Arial" w:cs="Arial"/>
              </w:rPr>
              <w:t xml:space="preserve"> the </w:t>
            </w:r>
            <w:r w:rsidR="00261702">
              <w:rPr>
                <w:rFonts w:ascii="Arial" w:hAnsi="Arial" w:cs="Arial"/>
              </w:rPr>
              <w:t xml:space="preserve">financial </w:t>
            </w:r>
            <w:r w:rsidR="00C67F57" w:rsidRPr="00F60E2A">
              <w:rPr>
                <w:rFonts w:ascii="Arial" w:hAnsi="Arial" w:cs="Arial"/>
              </w:rPr>
              <w:t xml:space="preserve">disclosure </w:t>
            </w:r>
            <w:r w:rsidR="00261702">
              <w:rPr>
                <w:rFonts w:ascii="Arial" w:hAnsi="Arial" w:cs="Arial"/>
              </w:rPr>
              <w:t>questions</w:t>
            </w:r>
            <w:r w:rsidR="00C67F57" w:rsidRPr="00F60E2A">
              <w:rPr>
                <w:rFonts w:ascii="Arial" w:hAnsi="Arial" w:cs="Arial"/>
              </w:rPr>
              <w:t xml:space="preserve"> focus on the general </w:t>
            </w:r>
            <w:r w:rsidR="00F126E1">
              <w:rPr>
                <w:rFonts w:ascii="Arial" w:hAnsi="Arial" w:cs="Arial"/>
              </w:rPr>
              <w:t xml:space="preserve">operation of the village and related costs. </w:t>
            </w:r>
            <w:r w:rsidR="00261702">
              <w:rPr>
                <w:rFonts w:ascii="Arial" w:hAnsi="Arial" w:cs="Arial"/>
              </w:rPr>
              <w:t xml:space="preserve"> This is because o</w:t>
            </w:r>
            <w:r>
              <w:rPr>
                <w:rFonts w:ascii="Arial" w:hAnsi="Arial" w:cs="Arial"/>
              </w:rPr>
              <w:t>perating b</w:t>
            </w:r>
            <w:r w:rsidRPr="00F60E2A">
              <w:rPr>
                <w:rFonts w:ascii="Arial" w:hAnsi="Arial" w:cs="Arial"/>
              </w:rPr>
              <w:t>udget information is vitally important to enable prospective residents to determine whether they can afford the ongoing costs of living in the village.</w:t>
            </w:r>
            <w:r w:rsidR="00261702">
              <w:rPr>
                <w:rFonts w:ascii="Arial" w:hAnsi="Arial" w:cs="Arial"/>
              </w:rPr>
              <w:t xml:space="preserve">  Unrealistic assessment can result in you having residents who are unable to pay, leaving you to face the expense (and difficult public relations exercise) of ‘evicting’ them</w:t>
            </w:r>
            <w:r w:rsidR="00972C32">
              <w:rPr>
                <w:rFonts w:ascii="Arial" w:hAnsi="Arial" w:cs="Arial"/>
              </w:rPr>
              <w:t xml:space="preserve"> - a</w:t>
            </w:r>
            <w:r w:rsidR="00261702">
              <w:rPr>
                <w:rFonts w:ascii="Arial" w:hAnsi="Arial" w:cs="Arial"/>
              </w:rPr>
              <w:t>n outcome that cannot be assured if the information you provided in pre contract disclosure is wrong or ambiguous.</w:t>
            </w:r>
            <w:r w:rsidR="00972C32">
              <w:rPr>
                <w:rFonts w:ascii="Arial" w:hAnsi="Arial" w:cs="Arial"/>
              </w:rPr>
              <w:t xml:space="preserve">  </w:t>
            </w:r>
          </w:p>
          <w:p w:rsidR="000C1839" w:rsidRPr="00F60E2A" w:rsidRDefault="00F126E1" w:rsidP="00363F97">
            <w:pPr>
              <w:spacing w:before="120" w:after="120"/>
              <w:jc w:val="both"/>
              <w:rPr>
                <w:rFonts w:ascii="Arial" w:hAnsi="Arial" w:cs="Arial"/>
              </w:rPr>
            </w:pPr>
            <w:r>
              <w:rPr>
                <w:rFonts w:ascii="Arial" w:hAnsi="Arial" w:cs="Arial"/>
              </w:rPr>
              <w:t xml:space="preserve">10A </w:t>
            </w:r>
            <w:r w:rsidR="00C67F57" w:rsidRPr="00F60E2A">
              <w:rPr>
                <w:rFonts w:ascii="Arial" w:hAnsi="Arial" w:cs="Arial"/>
              </w:rPr>
              <w:t xml:space="preserve">refers the prospective resident to </w:t>
            </w:r>
            <w:r w:rsidR="00C67F57" w:rsidRPr="00F60E2A">
              <w:rPr>
                <w:rFonts w:ascii="Arial" w:hAnsi="Arial" w:cs="Arial"/>
                <w:b/>
              </w:rPr>
              <w:t>Annexure C</w:t>
            </w:r>
            <w:r w:rsidR="00972C32">
              <w:rPr>
                <w:rFonts w:ascii="Arial" w:hAnsi="Arial" w:cs="Arial"/>
                <w:b/>
              </w:rPr>
              <w:t>,</w:t>
            </w:r>
            <w:r w:rsidR="00972C32">
              <w:rPr>
                <w:rFonts w:ascii="Arial" w:hAnsi="Arial" w:cs="Arial"/>
              </w:rPr>
              <w:t xml:space="preserve"> at </w:t>
            </w:r>
            <w:r w:rsidR="00C67F57" w:rsidRPr="00F60E2A">
              <w:rPr>
                <w:rFonts w:ascii="Arial" w:hAnsi="Arial" w:cs="Arial"/>
              </w:rPr>
              <w:t xml:space="preserve">which </w:t>
            </w:r>
            <w:r w:rsidR="00972C32">
              <w:rPr>
                <w:rFonts w:ascii="Arial" w:hAnsi="Arial" w:cs="Arial"/>
              </w:rPr>
              <w:t>you provide</w:t>
            </w:r>
            <w:r w:rsidR="00C67F57" w:rsidRPr="00F60E2A">
              <w:rPr>
                <w:rFonts w:ascii="Arial" w:hAnsi="Arial" w:cs="Arial"/>
              </w:rPr>
              <w:t xml:space="preserve"> a copy of </w:t>
            </w:r>
            <w:r w:rsidR="00972C32">
              <w:rPr>
                <w:rFonts w:ascii="Arial" w:hAnsi="Arial" w:cs="Arial"/>
              </w:rPr>
              <w:t>your</w:t>
            </w:r>
            <w:r w:rsidR="00C67F57" w:rsidRPr="00F60E2A">
              <w:rPr>
                <w:rFonts w:ascii="Arial" w:hAnsi="Arial" w:cs="Arial"/>
              </w:rPr>
              <w:t xml:space="preserve"> village’s operating budget for the current financial ye</w:t>
            </w:r>
            <w:r w:rsidR="00B60290" w:rsidRPr="00F60E2A">
              <w:rPr>
                <w:rFonts w:ascii="Arial" w:hAnsi="Arial" w:cs="Arial"/>
              </w:rPr>
              <w:t xml:space="preserve">ar. </w:t>
            </w:r>
          </w:p>
          <w:p w:rsidR="00EB0C51" w:rsidRPr="00F60E2A" w:rsidRDefault="00B60290" w:rsidP="00972C32">
            <w:pPr>
              <w:spacing w:before="120" w:after="120"/>
              <w:jc w:val="both"/>
              <w:rPr>
                <w:rFonts w:ascii="Arial" w:hAnsi="Arial" w:cs="Arial"/>
              </w:rPr>
            </w:pPr>
            <w:r w:rsidRPr="00F60E2A">
              <w:rPr>
                <w:rFonts w:ascii="Arial" w:hAnsi="Arial" w:cs="Arial"/>
              </w:rPr>
              <w:t xml:space="preserve">This section also </w:t>
            </w:r>
            <w:r w:rsidR="00314B8C">
              <w:rPr>
                <w:rFonts w:ascii="Arial" w:hAnsi="Arial" w:cs="Arial"/>
              </w:rPr>
              <w:t xml:space="preserve">requires you to </w:t>
            </w:r>
            <w:r w:rsidRPr="00F60E2A">
              <w:rPr>
                <w:rFonts w:ascii="Arial" w:hAnsi="Arial" w:cs="Arial"/>
              </w:rPr>
              <w:t>disclose</w:t>
            </w:r>
            <w:r w:rsidR="00E723BB" w:rsidRPr="00F60E2A">
              <w:rPr>
                <w:rFonts w:ascii="Arial" w:hAnsi="Arial" w:cs="Arial"/>
              </w:rPr>
              <w:t xml:space="preserve"> </w:t>
            </w:r>
            <w:r w:rsidR="00C67F57" w:rsidRPr="00F60E2A">
              <w:rPr>
                <w:rFonts w:ascii="Arial" w:hAnsi="Arial" w:cs="Arial"/>
              </w:rPr>
              <w:t>whether the operating budget resulted in a surplus or deficit</w:t>
            </w:r>
            <w:r w:rsidR="00812870">
              <w:rPr>
                <w:rFonts w:ascii="Arial" w:hAnsi="Arial" w:cs="Arial"/>
              </w:rPr>
              <w:t xml:space="preserve"> in the previous financial year</w:t>
            </w:r>
            <w:r w:rsidR="00E723BB" w:rsidRPr="00F60E2A">
              <w:rPr>
                <w:rFonts w:ascii="Arial" w:hAnsi="Arial" w:cs="Arial"/>
              </w:rPr>
              <w:t>, and if so</w:t>
            </w:r>
            <w:r w:rsidR="00A310D7">
              <w:rPr>
                <w:rFonts w:ascii="Arial" w:hAnsi="Arial" w:cs="Arial"/>
              </w:rPr>
              <w:t>,</w:t>
            </w:r>
            <w:r w:rsidR="00E723BB" w:rsidRPr="00F60E2A">
              <w:rPr>
                <w:rFonts w:ascii="Arial" w:hAnsi="Arial" w:cs="Arial"/>
              </w:rPr>
              <w:t xml:space="preserve"> the dollar amo</w:t>
            </w:r>
            <w:r w:rsidR="000C1839">
              <w:rPr>
                <w:rFonts w:ascii="Arial" w:hAnsi="Arial" w:cs="Arial"/>
              </w:rPr>
              <w:t>unt of the surplus or deficit.</w:t>
            </w:r>
            <w:r w:rsidR="00972C32">
              <w:rPr>
                <w:rStyle w:val="FootnoteReference"/>
                <w:rFonts w:ascii="Arial" w:hAnsi="Arial" w:cs="Arial"/>
              </w:rPr>
              <w:footnoteReference w:id="6"/>
            </w:r>
            <w:r w:rsidR="000C1839">
              <w:rPr>
                <w:rFonts w:ascii="Arial" w:hAnsi="Arial" w:cs="Arial"/>
              </w:rPr>
              <w:t xml:space="preserve"> </w:t>
            </w:r>
            <w:r w:rsidR="00314B8C">
              <w:rPr>
                <w:rFonts w:ascii="Arial" w:hAnsi="Arial" w:cs="Arial"/>
              </w:rPr>
              <w:t xml:space="preserve"> </w:t>
            </w:r>
          </w:p>
        </w:tc>
      </w:tr>
      <w:tr w:rsidR="00E723BB" w:rsidRPr="00F60E2A" w:rsidTr="007E546B">
        <w:tc>
          <w:tcPr>
            <w:tcW w:w="1526" w:type="dxa"/>
            <w:tcBorders>
              <w:bottom w:val="single" w:sz="4" w:space="0" w:color="auto"/>
            </w:tcBorders>
          </w:tcPr>
          <w:p w:rsidR="00E723BB" w:rsidRPr="00F60E2A" w:rsidRDefault="00E723BB" w:rsidP="001759C9">
            <w:pPr>
              <w:spacing w:before="120" w:after="120"/>
              <w:rPr>
                <w:rFonts w:ascii="Arial" w:hAnsi="Arial" w:cs="Arial"/>
              </w:rPr>
            </w:pPr>
            <w:r w:rsidRPr="00F60E2A">
              <w:rPr>
                <w:rFonts w:ascii="Arial" w:hAnsi="Arial" w:cs="Arial"/>
              </w:rPr>
              <w:t>11A-C</w:t>
            </w:r>
          </w:p>
        </w:tc>
        <w:tc>
          <w:tcPr>
            <w:tcW w:w="7716" w:type="dxa"/>
            <w:tcBorders>
              <w:bottom w:val="single" w:sz="4" w:space="0" w:color="auto"/>
            </w:tcBorders>
          </w:tcPr>
          <w:p w:rsidR="00E723BB" w:rsidRPr="00F60E2A" w:rsidRDefault="00E723BB" w:rsidP="001759C9">
            <w:pPr>
              <w:spacing w:before="120" w:after="120"/>
              <w:rPr>
                <w:rFonts w:ascii="Arial" w:hAnsi="Arial" w:cs="Arial"/>
                <w:b/>
              </w:rPr>
            </w:pPr>
            <w:r w:rsidRPr="00F60E2A">
              <w:rPr>
                <w:rFonts w:ascii="Arial" w:hAnsi="Arial" w:cs="Arial"/>
                <w:b/>
              </w:rPr>
              <w:t xml:space="preserve">Reserve fund(s) </w:t>
            </w:r>
          </w:p>
          <w:p w:rsidR="008A1167" w:rsidRDefault="00776C06" w:rsidP="00B3139A">
            <w:pPr>
              <w:spacing w:before="120" w:after="120"/>
              <w:jc w:val="both"/>
              <w:rPr>
                <w:rFonts w:ascii="Arial" w:hAnsi="Arial" w:cs="Arial"/>
              </w:rPr>
            </w:pPr>
            <w:r>
              <w:rPr>
                <w:rFonts w:ascii="Arial" w:hAnsi="Arial" w:cs="Arial"/>
              </w:rPr>
              <w:t>Completion of t</w:t>
            </w:r>
            <w:r w:rsidR="00E723BB" w:rsidRPr="00F60E2A">
              <w:rPr>
                <w:rFonts w:ascii="Arial" w:hAnsi="Arial" w:cs="Arial"/>
              </w:rPr>
              <w:t xml:space="preserve">his section </w:t>
            </w:r>
            <w:r>
              <w:rPr>
                <w:rFonts w:ascii="Arial" w:hAnsi="Arial" w:cs="Arial"/>
              </w:rPr>
              <w:t>becomes mandatory on</w:t>
            </w:r>
            <w:r w:rsidR="00E723BB" w:rsidRPr="00F60E2A">
              <w:rPr>
                <w:rFonts w:ascii="Arial" w:hAnsi="Arial" w:cs="Arial"/>
              </w:rPr>
              <w:t xml:space="preserve"> </w:t>
            </w:r>
            <w:r w:rsidR="00984D0B">
              <w:rPr>
                <w:rFonts w:ascii="Arial" w:hAnsi="Arial" w:cs="Arial"/>
              </w:rPr>
              <w:t>1 July 2016.</w:t>
            </w:r>
            <w:r>
              <w:rPr>
                <w:rStyle w:val="FootnoteReference"/>
                <w:rFonts w:ascii="Arial" w:hAnsi="Arial" w:cs="Arial"/>
              </w:rPr>
              <w:footnoteReference w:id="7"/>
            </w:r>
            <w:r w:rsidR="00984D0B">
              <w:rPr>
                <w:rFonts w:ascii="Arial" w:hAnsi="Arial" w:cs="Arial"/>
              </w:rPr>
              <w:t xml:space="preserve"> </w:t>
            </w:r>
            <w:r w:rsidR="00494332">
              <w:rPr>
                <w:rFonts w:ascii="Arial" w:hAnsi="Arial" w:cs="Arial"/>
              </w:rPr>
              <w:t xml:space="preserve"> </w:t>
            </w:r>
            <w:r>
              <w:rPr>
                <w:rFonts w:ascii="Arial" w:hAnsi="Arial" w:cs="Arial"/>
              </w:rPr>
              <w:t>Prior to that date, you can choose whether to complete this section.</w:t>
            </w:r>
          </w:p>
          <w:p w:rsidR="001759C9" w:rsidRPr="00F60E2A" w:rsidRDefault="00984D0B" w:rsidP="00B3139A">
            <w:pPr>
              <w:spacing w:before="120" w:after="120"/>
              <w:jc w:val="both"/>
              <w:rPr>
                <w:rFonts w:ascii="Arial" w:hAnsi="Arial" w:cs="Arial"/>
              </w:rPr>
            </w:pPr>
            <w:r>
              <w:rPr>
                <w:rFonts w:ascii="Arial" w:hAnsi="Arial" w:cs="Arial"/>
              </w:rPr>
              <w:t>11</w:t>
            </w:r>
            <w:r w:rsidR="00B14F43">
              <w:rPr>
                <w:rFonts w:ascii="Arial" w:hAnsi="Arial" w:cs="Arial"/>
              </w:rPr>
              <w:t xml:space="preserve">A is related to </w:t>
            </w:r>
            <w:r w:rsidR="00E723BB" w:rsidRPr="00F60E2A">
              <w:rPr>
                <w:rFonts w:ascii="Arial" w:hAnsi="Arial" w:cs="Arial"/>
              </w:rPr>
              <w:t>6A and 7D</w:t>
            </w:r>
            <w:r w:rsidR="00740B9F" w:rsidRPr="00F60E2A">
              <w:rPr>
                <w:rFonts w:ascii="Arial" w:hAnsi="Arial" w:cs="Arial"/>
              </w:rPr>
              <w:t xml:space="preserve"> </w:t>
            </w:r>
            <w:r w:rsidR="00776C06">
              <w:rPr>
                <w:rFonts w:ascii="Arial" w:hAnsi="Arial" w:cs="Arial"/>
              </w:rPr>
              <w:t>above.  It</w:t>
            </w:r>
            <w:r w:rsidR="00740B9F" w:rsidRPr="00F60E2A">
              <w:rPr>
                <w:rFonts w:ascii="Arial" w:hAnsi="Arial" w:cs="Arial"/>
              </w:rPr>
              <w:t xml:space="preserve"> requires </w:t>
            </w:r>
            <w:r w:rsidR="00776C06">
              <w:rPr>
                <w:rFonts w:ascii="Arial" w:hAnsi="Arial" w:cs="Arial"/>
              </w:rPr>
              <w:t xml:space="preserve">you to provide </w:t>
            </w:r>
            <w:r w:rsidR="00740B9F" w:rsidRPr="00F60E2A">
              <w:rPr>
                <w:rFonts w:ascii="Arial" w:hAnsi="Arial" w:cs="Arial"/>
              </w:rPr>
              <w:t xml:space="preserve">specific information </w:t>
            </w:r>
            <w:r w:rsidR="00776C06">
              <w:rPr>
                <w:rFonts w:ascii="Arial" w:hAnsi="Arial" w:cs="Arial"/>
              </w:rPr>
              <w:t>as to</w:t>
            </w:r>
            <w:r w:rsidR="00740B9F" w:rsidRPr="00F60E2A">
              <w:rPr>
                <w:rFonts w:ascii="Arial" w:hAnsi="Arial" w:cs="Arial"/>
              </w:rPr>
              <w:t xml:space="preserve"> the dollar amounts held in any reserve funds exist</w:t>
            </w:r>
            <w:r w:rsidR="00776C06">
              <w:rPr>
                <w:rFonts w:ascii="Arial" w:hAnsi="Arial" w:cs="Arial"/>
              </w:rPr>
              <w:t>ing</w:t>
            </w:r>
            <w:r w:rsidR="00740B9F" w:rsidRPr="00F60E2A">
              <w:rPr>
                <w:rFonts w:ascii="Arial" w:hAnsi="Arial" w:cs="Arial"/>
              </w:rPr>
              <w:t xml:space="preserve"> in the village</w:t>
            </w:r>
            <w:r w:rsidR="00812870">
              <w:rPr>
                <w:rFonts w:ascii="Arial" w:hAnsi="Arial" w:cs="Arial"/>
              </w:rPr>
              <w:t>. I</w:t>
            </w:r>
            <w:r w:rsidR="00776C06">
              <w:rPr>
                <w:rFonts w:ascii="Arial" w:hAnsi="Arial" w:cs="Arial"/>
              </w:rPr>
              <w:t>n the event there is no reserve fund, i</w:t>
            </w:r>
            <w:r w:rsidR="00812870">
              <w:rPr>
                <w:rFonts w:ascii="Arial" w:hAnsi="Arial" w:cs="Arial"/>
              </w:rPr>
              <w:t xml:space="preserve">nformation is required </w:t>
            </w:r>
            <w:r w:rsidR="00776C06">
              <w:rPr>
                <w:rFonts w:ascii="Arial" w:hAnsi="Arial" w:cs="Arial"/>
              </w:rPr>
              <w:t>as to</w:t>
            </w:r>
            <w:r w:rsidR="00740B9F" w:rsidRPr="00F60E2A">
              <w:rPr>
                <w:rFonts w:ascii="Arial" w:hAnsi="Arial" w:cs="Arial"/>
              </w:rPr>
              <w:t xml:space="preserve"> how the cost of capital works and maintenance are managed if the village does not have a reserve fund.  </w:t>
            </w:r>
            <w:r w:rsidR="008A1167">
              <w:rPr>
                <w:rFonts w:ascii="Arial" w:hAnsi="Arial" w:cs="Arial"/>
              </w:rPr>
              <w:t>11</w:t>
            </w:r>
            <w:r w:rsidR="00740B9F" w:rsidRPr="00F60E2A">
              <w:rPr>
                <w:rFonts w:ascii="Arial" w:hAnsi="Arial" w:cs="Arial"/>
              </w:rPr>
              <w:t xml:space="preserve">B </w:t>
            </w:r>
            <w:r>
              <w:rPr>
                <w:rFonts w:ascii="Arial" w:hAnsi="Arial" w:cs="Arial"/>
              </w:rPr>
              <w:t>requires information about when</w:t>
            </w:r>
            <w:r w:rsidR="00740B9F" w:rsidRPr="00F60E2A">
              <w:rPr>
                <w:rFonts w:ascii="Arial" w:hAnsi="Arial" w:cs="Arial"/>
              </w:rPr>
              <w:t xml:space="preserve"> residents pay </w:t>
            </w:r>
            <w:r w:rsidR="00776C06">
              <w:rPr>
                <w:rFonts w:ascii="Arial" w:hAnsi="Arial" w:cs="Arial"/>
              </w:rPr>
              <w:t>any</w:t>
            </w:r>
            <w:r w:rsidR="00740B9F" w:rsidRPr="00F60E2A">
              <w:rPr>
                <w:rFonts w:ascii="Arial" w:hAnsi="Arial" w:cs="Arial"/>
              </w:rPr>
              <w:t xml:space="preserve"> reserve fund contribution and</w:t>
            </w:r>
            <w:r w:rsidR="008A1167">
              <w:rPr>
                <w:rFonts w:ascii="Arial" w:hAnsi="Arial" w:cs="Arial"/>
              </w:rPr>
              <w:t xml:space="preserve"> 11C requires </w:t>
            </w:r>
            <w:r w:rsidR="00494332">
              <w:rPr>
                <w:rFonts w:ascii="Arial" w:hAnsi="Arial" w:cs="Arial"/>
              </w:rPr>
              <w:t xml:space="preserve">you to advise </w:t>
            </w:r>
            <w:r w:rsidR="00740B9F" w:rsidRPr="00F60E2A">
              <w:rPr>
                <w:rFonts w:ascii="Arial" w:hAnsi="Arial" w:cs="Arial"/>
              </w:rPr>
              <w:t>the basis for</w:t>
            </w:r>
            <w:r w:rsidR="008A1167">
              <w:rPr>
                <w:rFonts w:ascii="Arial" w:hAnsi="Arial" w:cs="Arial"/>
              </w:rPr>
              <w:t xml:space="preserve"> the calculation of</w:t>
            </w:r>
            <w:r w:rsidR="00740B9F" w:rsidRPr="00F60E2A">
              <w:rPr>
                <w:rFonts w:ascii="Arial" w:hAnsi="Arial" w:cs="Arial"/>
              </w:rPr>
              <w:t xml:space="preserve"> </w:t>
            </w:r>
            <w:r w:rsidR="00776C06">
              <w:rPr>
                <w:rFonts w:ascii="Arial" w:hAnsi="Arial" w:cs="Arial"/>
              </w:rPr>
              <w:t>any</w:t>
            </w:r>
            <w:r w:rsidR="00740B9F" w:rsidRPr="00F60E2A">
              <w:rPr>
                <w:rFonts w:ascii="Arial" w:hAnsi="Arial" w:cs="Arial"/>
              </w:rPr>
              <w:t xml:space="preserve"> reserve fund </w:t>
            </w:r>
            <w:r w:rsidR="008A1167" w:rsidRPr="00F60E2A">
              <w:rPr>
                <w:rFonts w:ascii="Arial" w:hAnsi="Arial" w:cs="Arial"/>
              </w:rPr>
              <w:t xml:space="preserve">payment </w:t>
            </w:r>
            <w:r w:rsidR="00740B9F" w:rsidRPr="00F60E2A">
              <w:rPr>
                <w:rFonts w:ascii="Arial" w:hAnsi="Arial" w:cs="Arial"/>
              </w:rPr>
              <w:t>when the resident permanently vacates.</w:t>
            </w:r>
          </w:p>
          <w:p w:rsidR="001759C9" w:rsidRPr="00F60E2A" w:rsidRDefault="00B3139A" w:rsidP="00B3139A">
            <w:pPr>
              <w:spacing w:before="120" w:after="120"/>
              <w:jc w:val="both"/>
              <w:rPr>
                <w:rFonts w:ascii="Arial" w:hAnsi="Arial" w:cs="Arial"/>
              </w:rPr>
            </w:pPr>
            <w:r>
              <w:rPr>
                <w:rFonts w:ascii="Arial" w:hAnsi="Arial" w:cs="Arial"/>
              </w:rPr>
              <w:t>‘</w:t>
            </w:r>
            <w:r w:rsidR="00776C06">
              <w:rPr>
                <w:rFonts w:ascii="Arial" w:hAnsi="Arial" w:cs="Arial"/>
              </w:rPr>
              <w:t>Reserve</w:t>
            </w:r>
            <w:r>
              <w:rPr>
                <w:rFonts w:ascii="Arial" w:hAnsi="Arial" w:cs="Arial"/>
              </w:rPr>
              <w:t>’</w:t>
            </w:r>
            <w:r w:rsidR="00776C06">
              <w:rPr>
                <w:rFonts w:ascii="Arial" w:hAnsi="Arial" w:cs="Arial"/>
              </w:rPr>
              <w:t xml:space="preserve"> fund is a generic term that captures all sinking type funds used for capital works, replacement or maintenance. You may operate a fund captured by this section even if it is not called a </w:t>
            </w:r>
            <w:r>
              <w:rPr>
                <w:rFonts w:ascii="Arial" w:hAnsi="Arial" w:cs="Arial"/>
              </w:rPr>
              <w:t>‘</w:t>
            </w:r>
            <w:r w:rsidR="00776C06">
              <w:rPr>
                <w:rFonts w:ascii="Arial" w:hAnsi="Arial" w:cs="Arial"/>
              </w:rPr>
              <w:t>reserve fund</w:t>
            </w:r>
            <w:r>
              <w:rPr>
                <w:rFonts w:ascii="Arial" w:hAnsi="Arial" w:cs="Arial"/>
              </w:rPr>
              <w:t>’</w:t>
            </w:r>
            <w:r w:rsidR="00776C06">
              <w:rPr>
                <w:rFonts w:ascii="Arial" w:hAnsi="Arial" w:cs="Arial"/>
              </w:rPr>
              <w:t xml:space="preserve"> in your accounting system or budgets.</w:t>
            </w:r>
          </w:p>
        </w:tc>
      </w:tr>
      <w:tr w:rsidR="00740B9F" w:rsidRPr="00F60E2A" w:rsidTr="007E546B">
        <w:tc>
          <w:tcPr>
            <w:tcW w:w="1526" w:type="dxa"/>
            <w:tcBorders>
              <w:bottom w:val="single" w:sz="4" w:space="0" w:color="auto"/>
            </w:tcBorders>
          </w:tcPr>
          <w:p w:rsidR="00740B9F" w:rsidRPr="00F60E2A" w:rsidRDefault="00740B9F" w:rsidP="001759C9">
            <w:pPr>
              <w:spacing w:before="120" w:after="120"/>
              <w:rPr>
                <w:rFonts w:ascii="Arial" w:hAnsi="Arial" w:cs="Arial"/>
              </w:rPr>
            </w:pPr>
            <w:r w:rsidRPr="00F60E2A">
              <w:rPr>
                <w:rFonts w:ascii="Arial" w:hAnsi="Arial" w:cs="Arial"/>
              </w:rPr>
              <w:t>12A-C</w:t>
            </w:r>
          </w:p>
        </w:tc>
        <w:tc>
          <w:tcPr>
            <w:tcW w:w="7716" w:type="dxa"/>
            <w:tcBorders>
              <w:bottom w:val="single" w:sz="4" w:space="0" w:color="auto"/>
            </w:tcBorders>
          </w:tcPr>
          <w:p w:rsidR="00740B9F" w:rsidRPr="00F60E2A" w:rsidRDefault="00740B9F" w:rsidP="001759C9">
            <w:pPr>
              <w:spacing w:before="120" w:after="120"/>
              <w:rPr>
                <w:rFonts w:ascii="Arial" w:hAnsi="Arial" w:cs="Arial"/>
                <w:b/>
              </w:rPr>
            </w:pPr>
            <w:r w:rsidRPr="00F60E2A">
              <w:rPr>
                <w:rFonts w:ascii="Arial" w:hAnsi="Arial" w:cs="Arial"/>
                <w:b/>
              </w:rPr>
              <w:t>Insurance</w:t>
            </w:r>
          </w:p>
          <w:p w:rsidR="002E3928" w:rsidRDefault="00740B9F" w:rsidP="00B3139A">
            <w:pPr>
              <w:spacing w:before="120" w:after="120"/>
              <w:jc w:val="both"/>
              <w:rPr>
                <w:rFonts w:ascii="Arial" w:hAnsi="Arial" w:cs="Arial"/>
              </w:rPr>
            </w:pPr>
            <w:r w:rsidRPr="00F60E2A">
              <w:rPr>
                <w:rFonts w:ascii="Arial" w:hAnsi="Arial" w:cs="Arial"/>
              </w:rPr>
              <w:t xml:space="preserve">This section focuses on the insurance arrangements within the village, for example </w:t>
            </w:r>
            <w:proofErr w:type="gramStart"/>
            <w:r w:rsidRPr="00F60E2A">
              <w:rPr>
                <w:rFonts w:ascii="Arial" w:hAnsi="Arial" w:cs="Arial"/>
              </w:rPr>
              <w:t>who</w:t>
            </w:r>
            <w:proofErr w:type="gramEnd"/>
            <w:r w:rsidRPr="00F60E2A">
              <w:rPr>
                <w:rFonts w:ascii="Arial" w:hAnsi="Arial" w:cs="Arial"/>
              </w:rPr>
              <w:t xml:space="preserve"> pays for insurance of the village, how the costs </w:t>
            </w:r>
            <w:r w:rsidR="00984D0B">
              <w:rPr>
                <w:rFonts w:ascii="Arial" w:hAnsi="Arial" w:cs="Arial"/>
              </w:rPr>
              <w:t xml:space="preserve">are </w:t>
            </w:r>
            <w:r w:rsidRPr="00F60E2A">
              <w:rPr>
                <w:rFonts w:ascii="Arial" w:hAnsi="Arial" w:cs="Arial"/>
              </w:rPr>
              <w:t>charged if they are passed on to the resident</w:t>
            </w:r>
            <w:r w:rsidR="00CB556D">
              <w:rPr>
                <w:rFonts w:ascii="Arial" w:hAnsi="Arial" w:cs="Arial"/>
              </w:rPr>
              <w:t xml:space="preserve"> and</w:t>
            </w:r>
            <w:r w:rsidR="00CB556D" w:rsidRPr="00F60E2A">
              <w:rPr>
                <w:rFonts w:ascii="Arial" w:hAnsi="Arial" w:cs="Arial"/>
              </w:rPr>
              <w:t xml:space="preserve"> </w:t>
            </w:r>
            <w:r w:rsidRPr="00F60E2A">
              <w:rPr>
                <w:rFonts w:ascii="Arial" w:hAnsi="Arial" w:cs="Arial"/>
              </w:rPr>
              <w:t>what type</w:t>
            </w:r>
            <w:r w:rsidR="00776C06">
              <w:rPr>
                <w:rFonts w:ascii="Arial" w:hAnsi="Arial" w:cs="Arial"/>
              </w:rPr>
              <w:t>/s</w:t>
            </w:r>
            <w:r w:rsidRPr="00F60E2A">
              <w:rPr>
                <w:rFonts w:ascii="Arial" w:hAnsi="Arial" w:cs="Arial"/>
              </w:rPr>
              <w:t xml:space="preserve"> of insurance residents </w:t>
            </w:r>
            <w:r w:rsidR="00984D0B" w:rsidRPr="00F60E2A">
              <w:rPr>
                <w:rFonts w:ascii="Arial" w:hAnsi="Arial" w:cs="Arial"/>
              </w:rPr>
              <w:t xml:space="preserve">are </w:t>
            </w:r>
            <w:r w:rsidRPr="00F60E2A">
              <w:rPr>
                <w:rFonts w:ascii="Arial" w:hAnsi="Arial" w:cs="Arial"/>
              </w:rPr>
              <w:t>responsible for arranging</w:t>
            </w:r>
            <w:r w:rsidR="00776C06">
              <w:rPr>
                <w:rFonts w:ascii="Arial" w:hAnsi="Arial" w:cs="Arial"/>
              </w:rPr>
              <w:t xml:space="preserve">.  </w:t>
            </w:r>
          </w:p>
          <w:p w:rsidR="00740B9F" w:rsidRPr="00F60E2A" w:rsidRDefault="00776C06" w:rsidP="00B3139A">
            <w:pPr>
              <w:spacing w:before="120" w:after="120"/>
              <w:jc w:val="both"/>
              <w:rPr>
                <w:rFonts w:ascii="Arial" w:hAnsi="Arial" w:cs="Arial"/>
              </w:rPr>
            </w:pPr>
            <w:r>
              <w:rPr>
                <w:rFonts w:ascii="Arial" w:hAnsi="Arial" w:cs="Arial"/>
              </w:rPr>
              <w:t>It requires you to provide</w:t>
            </w:r>
            <w:r w:rsidR="00740B9F" w:rsidRPr="00F60E2A">
              <w:rPr>
                <w:rFonts w:ascii="Arial" w:hAnsi="Arial" w:cs="Arial"/>
              </w:rPr>
              <w:t xml:space="preserve"> </w:t>
            </w:r>
            <w:r w:rsidR="00A06A40" w:rsidRPr="00F60E2A">
              <w:rPr>
                <w:rFonts w:ascii="Arial" w:hAnsi="Arial" w:cs="Arial"/>
              </w:rPr>
              <w:t>specific details about what the village is insured for, the amount of insurance cover, the period of coverage and excess payable in the event of a claim.</w:t>
            </w:r>
          </w:p>
          <w:p w:rsidR="00E94527" w:rsidRPr="00F60E2A" w:rsidRDefault="00E94527" w:rsidP="00272108">
            <w:pPr>
              <w:spacing w:before="120" w:after="120"/>
              <w:jc w:val="both"/>
              <w:rPr>
                <w:rFonts w:ascii="Arial" w:hAnsi="Arial" w:cs="Arial"/>
              </w:rPr>
            </w:pPr>
            <w:r w:rsidRPr="00F60E2A">
              <w:rPr>
                <w:rFonts w:ascii="Arial" w:hAnsi="Arial" w:cs="Arial"/>
              </w:rPr>
              <w:t>This information is vitally important to the prospective resident as it a</w:t>
            </w:r>
            <w:r w:rsidR="00494332">
              <w:rPr>
                <w:rFonts w:ascii="Arial" w:hAnsi="Arial" w:cs="Arial"/>
              </w:rPr>
              <w:t xml:space="preserve">lerts </w:t>
            </w:r>
            <w:r w:rsidR="00494332">
              <w:rPr>
                <w:rFonts w:ascii="Arial" w:hAnsi="Arial" w:cs="Arial"/>
              </w:rPr>
              <w:lastRenderedPageBreak/>
              <w:t xml:space="preserve">them to any insurance that they will need </w:t>
            </w:r>
            <w:r w:rsidR="00CB556D">
              <w:rPr>
                <w:rFonts w:ascii="Arial" w:hAnsi="Arial" w:cs="Arial"/>
              </w:rPr>
              <w:t xml:space="preserve">to </w:t>
            </w:r>
            <w:r w:rsidR="00494332">
              <w:rPr>
                <w:rFonts w:ascii="Arial" w:hAnsi="Arial" w:cs="Arial"/>
              </w:rPr>
              <w:t>arrange themselves, as well as a</w:t>
            </w:r>
            <w:r w:rsidRPr="00F60E2A">
              <w:rPr>
                <w:rFonts w:ascii="Arial" w:hAnsi="Arial" w:cs="Arial"/>
              </w:rPr>
              <w:t>dd</w:t>
            </w:r>
            <w:r w:rsidR="00494332">
              <w:rPr>
                <w:rFonts w:ascii="Arial" w:hAnsi="Arial" w:cs="Arial"/>
              </w:rPr>
              <w:t>ing</w:t>
            </w:r>
            <w:r w:rsidRPr="00F60E2A">
              <w:rPr>
                <w:rFonts w:ascii="Arial" w:hAnsi="Arial" w:cs="Arial"/>
              </w:rPr>
              <w:t xml:space="preserve"> to </w:t>
            </w:r>
            <w:r w:rsidR="00494332">
              <w:rPr>
                <w:rFonts w:ascii="Arial" w:hAnsi="Arial" w:cs="Arial"/>
              </w:rPr>
              <w:t xml:space="preserve">their </w:t>
            </w:r>
            <w:r w:rsidRPr="00F60E2A">
              <w:rPr>
                <w:rFonts w:ascii="Arial" w:hAnsi="Arial" w:cs="Arial"/>
              </w:rPr>
              <w:t>understanding of the cost of living in the village.</w:t>
            </w:r>
          </w:p>
        </w:tc>
      </w:tr>
      <w:tr w:rsidR="00E94527" w:rsidRPr="00F60E2A" w:rsidTr="00363F97">
        <w:trPr>
          <w:cantSplit/>
        </w:trPr>
        <w:tc>
          <w:tcPr>
            <w:tcW w:w="1526" w:type="dxa"/>
            <w:tcBorders>
              <w:top w:val="single" w:sz="4" w:space="0" w:color="auto"/>
            </w:tcBorders>
          </w:tcPr>
          <w:p w:rsidR="00E94527" w:rsidRPr="00F60E2A" w:rsidRDefault="00E94527" w:rsidP="001759C9">
            <w:pPr>
              <w:spacing w:before="120" w:after="120"/>
              <w:rPr>
                <w:rFonts w:ascii="Arial" w:hAnsi="Arial" w:cs="Arial"/>
              </w:rPr>
            </w:pPr>
            <w:r w:rsidRPr="00F60E2A">
              <w:rPr>
                <w:rFonts w:ascii="Arial" w:hAnsi="Arial" w:cs="Arial"/>
              </w:rPr>
              <w:lastRenderedPageBreak/>
              <w:t>13</w:t>
            </w:r>
          </w:p>
        </w:tc>
        <w:tc>
          <w:tcPr>
            <w:tcW w:w="7716" w:type="dxa"/>
            <w:tcBorders>
              <w:top w:val="single" w:sz="4" w:space="0" w:color="auto"/>
            </w:tcBorders>
          </w:tcPr>
          <w:p w:rsidR="00E94527" w:rsidRPr="00F60E2A" w:rsidRDefault="00E94527" w:rsidP="00363F97">
            <w:pPr>
              <w:spacing w:before="120" w:after="120"/>
              <w:jc w:val="both"/>
              <w:rPr>
                <w:rFonts w:ascii="Arial" w:hAnsi="Arial" w:cs="Arial"/>
                <w:b/>
              </w:rPr>
            </w:pPr>
            <w:r w:rsidRPr="00F60E2A">
              <w:rPr>
                <w:rFonts w:ascii="Arial" w:hAnsi="Arial" w:cs="Arial"/>
                <w:b/>
              </w:rPr>
              <w:t xml:space="preserve">Communal amenities </w:t>
            </w:r>
          </w:p>
          <w:p w:rsidR="00357E04" w:rsidRDefault="00357E04" w:rsidP="00363F97">
            <w:pPr>
              <w:spacing w:before="120" w:after="120"/>
              <w:jc w:val="both"/>
              <w:rPr>
                <w:rFonts w:ascii="Arial" w:hAnsi="Arial" w:cs="Arial"/>
              </w:rPr>
            </w:pPr>
            <w:r>
              <w:rPr>
                <w:rFonts w:ascii="Arial" w:hAnsi="Arial" w:cs="Arial"/>
              </w:rPr>
              <w:t xml:space="preserve">This section requires you to list any communal amenities that are available to all residents. </w:t>
            </w:r>
          </w:p>
          <w:p w:rsidR="00494332" w:rsidRDefault="00EB0C51" w:rsidP="00494332">
            <w:pPr>
              <w:spacing w:before="120" w:after="120"/>
              <w:jc w:val="both"/>
              <w:rPr>
                <w:rFonts w:ascii="Arial" w:hAnsi="Arial" w:cs="Arial"/>
              </w:rPr>
            </w:pPr>
            <w:r w:rsidRPr="00F60E2A">
              <w:rPr>
                <w:rFonts w:ascii="Arial" w:hAnsi="Arial" w:cs="Arial"/>
              </w:rPr>
              <w:t>R</w:t>
            </w:r>
            <w:r w:rsidR="00793CE4" w:rsidRPr="00F60E2A">
              <w:rPr>
                <w:rFonts w:ascii="Arial" w:hAnsi="Arial" w:cs="Arial"/>
              </w:rPr>
              <w:t xml:space="preserve">etirement villages </w:t>
            </w:r>
            <w:r w:rsidR="00104FA3" w:rsidRPr="00F60E2A">
              <w:rPr>
                <w:rFonts w:ascii="Arial" w:hAnsi="Arial" w:cs="Arial"/>
              </w:rPr>
              <w:t xml:space="preserve">that </w:t>
            </w:r>
            <w:r w:rsidR="00793CE4" w:rsidRPr="00F60E2A">
              <w:rPr>
                <w:rFonts w:ascii="Arial" w:hAnsi="Arial" w:cs="Arial"/>
              </w:rPr>
              <w:t>offer</w:t>
            </w:r>
            <w:r w:rsidR="00E94527" w:rsidRPr="00F60E2A">
              <w:rPr>
                <w:rFonts w:ascii="Arial" w:hAnsi="Arial" w:cs="Arial"/>
              </w:rPr>
              <w:t xml:space="preserve"> shared amenities</w:t>
            </w:r>
            <w:r w:rsidR="00793CE4" w:rsidRPr="00F60E2A">
              <w:rPr>
                <w:rFonts w:ascii="Arial" w:hAnsi="Arial" w:cs="Arial"/>
              </w:rPr>
              <w:t>,</w:t>
            </w:r>
            <w:r w:rsidR="00E94527" w:rsidRPr="00F60E2A">
              <w:rPr>
                <w:rFonts w:ascii="Arial" w:hAnsi="Arial" w:cs="Arial"/>
              </w:rPr>
              <w:t xml:space="preserve"> such as a club house, a swimming pool, a bowling green and other sporting and </w:t>
            </w:r>
            <w:r w:rsidR="00793CE4" w:rsidRPr="00F60E2A">
              <w:rPr>
                <w:rFonts w:ascii="Arial" w:hAnsi="Arial" w:cs="Arial"/>
              </w:rPr>
              <w:t>leisure facilities</w:t>
            </w:r>
            <w:r w:rsidRPr="00F60E2A">
              <w:rPr>
                <w:rFonts w:ascii="Arial" w:hAnsi="Arial" w:cs="Arial"/>
              </w:rPr>
              <w:t xml:space="preserve"> </w:t>
            </w:r>
            <w:r w:rsidR="00494332">
              <w:rPr>
                <w:rFonts w:ascii="Arial" w:hAnsi="Arial" w:cs="Arial"/>
              </w:rPr>
              <w:t>can be</w:t>
            </w:r>
            <w:r w:rsidRPr="00F60E2A">
              <w:rPr>
                <w:rFonts w:ascii="Arial" w:hAnsi="Arial" w:cs="Arial"/>
              </w:rPr>
              <w:t xml:space="preserve"> </w:t>
            </w:r>
            <w:r w:rsidR="00984D0B">
              <w:rPr>
                <w:rFonts w:ascii="Arial" w:hAnsi="Arial" w:cs="Arial"/>
              </w:rPr>
              <w:t>attractive</w:t>
            </w:r>
            <w:r w:rsidRPr="00F60E2A">
              <w:rPr>
                <w:rFonts w:ascii="Arial" w:hAnsi="Arial" w:cs="Arial"/>
              </w:rPr>
              <w:t xml:space="preserve"> </w:t>
            </w:r>
            <w:r w:rsidR="006E03EF">
              <w:rPr>
                <w:rFonts w:ascii="Arial" w:hAnsi="Arial" w:cs="Arial"/>
              </w:rPr>
              <w:t xml:space="preserve">to </w:t>
            </w:r>
            <w:r w:rsidR="00494332">
              <w:rPr>
                <w:rFonts w:ascii="Arial" w:hAnsi="Arial" w:cs="Arial"/>
              </w:rPr>
              <w:t xml:space="preserve">more active </w:t>
            </w:r>
            <w:r w:rsidRPr="00F60E2A">
              <w:rPr>
                <w:rFonts w:ascii="Arial" w:hAnsi="Arial" w:cs="Arial"/>
              </w:rPr>
              <w:t>retirees</w:t>
            </w:r>
            <w:r w:rsidR="00984D0B">
              <w:rPr>
                <w:rFonts w:ascii="Arial" w:hAnsi="Arial" w:cs="Arial"/>
              </w:rPr>
              <w:t xml:space="preserve">. </w:t>
            </w:r>
            <w:r w:rsidR="00873341">
              <w:rPr>
                <w:rFonts w:ascii="Arial" w:hAnsi="Arial" w:cs="Arial"/>
              </w:rPr>
              <w:t xml:space="preserve"> </w:t>
            </w:r>
            <w:r w:rsidR="00984D0B">
              <w:rPr>
                <w:rFonts w:ascii="Arial" w:hAnsi="Arial" w:cs="Arial"/>
              </w:rPr>
              <w:t>Information about communal amenities is</w:t>
            </w:r>
            <w:r w:rsidR="00104FA3" w:rsidRPr="00F60E2A">
              <w:rPr>
                <w:rFonts w:ascii="Arial" w:hAnsi="Arial" w:cs="Arial"/>
              </w:rPr>
              <w:t xml:space="preserve"> important because </w:t>
            </w:r>
            <w:r w:rsidR="00E94527" w:rsidRPr="00F60E2A">
              <w:rPr>
                <w:rFonts w:ascii="Arial" w:hAnsi="Arial" w:cs="Arial"/>
              </w:rPr>
              <w:t>resident</w:t>
            </w:r>
            <w:r w:rsidR="00793CE4" w:rsidRPr="00F60E2A">
              <w:rPr>
                <w:rFonts w:ascii="Arial" w:hAnsi="Arial" w:cs="Arial"/>
              </w:rPr>
              <w:t>s</w:t>
            </w:r>
            <w:r w:rsidR="00E94527" w:rsidRPr="00F60E2A">
              <w:rPr>
                <w:rFonts w:ascii="Arial" w:hAnsi="Arial" w:cs="Arial"/>
              </w:rPr>
              <w:t xml:space="preserve"> would not normally be able to afford or maintain </w:t>
            </w:r>
            <w:r w:rsidR="00104FA3" w:rsidRPr="00F60E2A">
              <w:rPr>
                <w:rFonts w:ascii="Arial" w:hAnsi="Arial" w:cs="Arial"/>
              </w:rPr>
              <w:t xml:space="preserve">such amenities </w:t>
            </w:r>
            <w:r w:rsidR="00E94527" w:rsidRPr="00F60E2A">
              <w:rPr>
                <w:rFonts w:ascii="Arial" w:hAnsi="Arial" w:cs="Arial"/>
              </w:rPr>
              <w:t>individually</w:t>
            </w:r>
            <w:r w:rsidR="006E03EF">
              <w:rPr>
                <w:rFonts w:ascii="Arial" w:hAnsi="Arial" w:cs="Arial"/>
              </w:rPr>
              <w:t>. T</w:t>
            </w:r>
            <w:r w:rsidR="00BC1CBA">
              <w:rPr>
                <w:rFonts w:ascii="Arial" w:hAnsi="Arial" w:cs="Arial"/>
              </w:rPr>
              <w:t>herefore the extent of communal amenities</w:t>
            </w:r>
            <w:r w:rsidR="00104FA3" w:rsidRPr="00F60E2A">
              <w:rPr>
                <w:rFonts w:ascii="Arial" w:hAnsi="Arial" w:cs="Arial"/>
              </w:rPr>
              <w:t xml:space="preserve"> </w:t>
            </w:r>
            <w:r w:rsidR="00BC1CBA">
              <w:rPr>
                <w:rFonts w:ascii="Arial" w:hAnsi="Arial" w:cs="Arial"/>
              </w:rPr>
              <w:t xml:space="preserve">available </w:t>
            </w:r>
            <w:r w:rsidR="00104FA3" w:rsidRPr="00F60E2A">
              <w:rPr>
                <w:rFonts w:ascii="Arial" w:hAnsi="Arial" w:cs="Arial"/>
              </w:rPr>
              <w:t>may be one of the deciding factors in choosing one village over another</w:t>
            </w:r>
            <w:r w:rsidR="00E94527" w:rsidRPr="00F60E2A">
              <w:rPr>
                <w:rFonts w:ascii="Arial" w:hAnsi="Arial" w:cs="Arial"/>
              </w:rPr>
              <w:t>.</w:t>
            </w:r>
            <w:r w:rsidR="00494332">
              <w:rPr>
                <w:rFonts w:ascii="Arial" w:hAnsi="Arial" w:cs="Arial"/>
              </w:rPr>
              <w:t xml:space="preserve"> They can add to </w:t>
            </w:r>
            <w:r w:rsidR="00CB556D">
              <w:rPr>
                <w:rFonts w:ascii="Arial" w:hAnsi="Arial" w:cs="Arial"/>
              </w:rPr>
              <w:t xml:space="preserve">the </w:t>
            </w:r>
            <w:r w:rsidR="00494332">
              <w:rPr>
                <w:rFonts w:ascii="Arial" w:hAnsi="Arial" w:cs="Arial"/>
              </w:rPr>
              <w:t xml:space="preserve">atmosphere of a village even if a prospective resident does not intend to use them. </w:t>
            </w:r>
          </w:p>
          <w:p w:rsidR="00494332" w:rsidRPr="00F60E2A" w:rsidRDefault="00494332" w:rsidP="00494332">
            <w:pPr>
              <w:spacing w:before="120" w:after="120"/>
              <w:jc w:val="both"/>
              <w:rPr>
                <w:rFonts w:ascii="Arial" w:hAnsi="Arial" w:cs="Arial"/>
              </w:rPr>
            </w:pPr>
            <w:r>
              <w:rPr>
                <w:rFonts w:ascii="Arial" w:hAnsi="Arial" w:cs="Arial"/>
              </w:rPr>
              <w:t>However, there can be confusion in whether charges arise from residence alone or are related to actual use by the particular resident.  It is important that you clarify this prior to entry.</w:t>
            </w:r>
          </w:p>
        </w:tc>
      </w:tr>
      <w:tr w:rsidR="00104FA3" w:rsidRPr="00F60E2A" w:rsidTr="001759C9">
        <w:tc>
          <w:tcPr>
            <w:tcW w:w="1526" w:type="dxa"/>
          </w:tcPr>
          <w:p w:rsidR="00104FA3" w:rsidRPr="00F60E2A" w:rsidRDefault="00104FA3" w:rsidP="001759C9">
            <w:pPr>
              <w:spacing w:before="120" w:after="120"/>
              <w:rPr>
                <w:rFonts w:ascii="Arial" w:hAnsi="Arial" w:cs="Arial"/>
              </w:rPr>
            </w:pPr>
            <w:r w:rsidRPr="00F60E2A">
              <w:rPr>
                <w:rFonts w:ascii="Arial" w:hAnsi="Arial" w:cs="Arial"/>
              </w:rPr>
              <w:t>14</w:t>
            </w:r>
            <w:r w:rsidR="00AF2B07">
              <w:rPr>
                <w:rFonts w:ascii="Arial" w:hAnsi="Arial" w:cs="Arial"/>
              </w:rPr>
              <w:t>A-</w:t>
            </w:r>
            <w:r w:rsidR="00FA6C9B" w:rsidRPr="00F60E2A">
              <w:rPr>
                <w:rFonts w:ascii="Arial" w:hAnsi="Arial" w:cs="Arial"/>
              </w:rPr>
              <w:t>B</w:t>
            </w:r>
          </w:p>
        </w:tc>
        <w:tc>
          <w:tcPr>
            <w:tcW w:w="7716" w:type="dxa"/>
          </w:tcPr>
          <w:p w:rsidR="00104FA3" w:rsidRPr="00F60E2A" w:rsidRDefault="00104FA3" w:rsidP="00363F97">
            <w:pPr>
              <w:spacing w:before="120" w:after="120"/>
              <w:jc w:val="both"/>
              <w:rPr>
                <w:rFonts w:ascii="Arial" w:hAnsi="Arial" w:cs="Arial"/>
                <w:b/>
              </w:rPr>
            </w:pPr>
            <w:r w:rsidRPr="00F60E2A">
              <w:rPr>
                <w:rFonts w:ascii="Arial" w:hAnsi="Arial" w:cs="Arial"/>
                <w:b/>
              </w:rPr>
              <w:t>Communal and personal services</w:t>
            </w:r>
          </w:p>
          <w:p w:rsidR="004B27C9" w:rsidRDefault="004B27C9" w:rsidP="00363F97">
            <w:pPr>
              <w:spacing w:before="120" w:after="120"/>
              <w:jc w:val="both"/>
              <w:rPr>
                <w:rFonts w:ascii="Arial" w:hAnsi="Arial" w:cs="Arial"/>
              </w:rPr>
            </w:pPr>
            <w:r>
              <w:rPr>
                <w:rFonts w:ascii="Arial" w:hAnsi="Arial" w:cs="Arial"/>
              </w:rPr>
              <w:t xml:space="preserve">You </w:t>
            </w:r>
            <w:r w:rsidRPr="00F60E2A">
              <w:rPr>
                <w:rFonts w:ascii="Arial" w:hAnsi="Arial" w:cs="Arial"/>
              </w:rPr>
              <w:t xml:space="preserve">are required to list the communal services available at </w:t>
            </w:r>
            <w:r w:rsidRPr="00F60E2A">
              <w:rPr>
                <w:rFonts w:ascii="Arial" w:hAnsi="Arial" w:cs="Arial"/>
                <w:b/>
              </w:rPr>
              <w:t>Annexure D</w:t>
            </w:r>
            <w:r w:rsidRPr="00F60E2A">
              <w:rPr>
                <w:rFonts w:ascii="Arial" w:hAnsi="Arial" w:cs="Arial"/>
              </w:rPr>
              <w:t xml:space="preserve"> and personal services at </w:t>
            </w:r>
            <w:r w:rsidRPr="00F60E2A">
              <w:rPr>
                <w:rFonts w:ascii="Arial" w:hAnsi="Arial" w:cs="Arial"/>
                <w:b/>
              </w:rPr>
              <w:t>Annexure E</w:t>
            </w:r>
            <w:r w:rsidRPr="00F60E2A">
              <w:rPr>
                <w:rFonts w:ascii="Arial" w:hAnsi="Arial" w:cs="Arial"/>
              </w:rPr>
              <w:t>.</w:t>
            </w:r>
          </w:p>
          <w:p w:rsidR="00FA6C9B" w:rsidRPr="00F60E2A" w:rsidRDefault="00104FA3" w:rsidP="00272108">
            <w:pPr>
              <w:spacing w:before="120" w:after="120"/>
              <w:jc w:val="both"/>
              <w:rPr>
                <w:rFonts w:ascii="Arial" w:hAnsi="Arial" w:cs="Arial"/>
              </w:rPr>
            </w:pPr>
            <w:r w:rsidRPr="00F60E2A">
              <w:rPr>
                <w:rFonts w:ascii="Arial" w:hAnsi="Arial" w:cs="Arial"/>
              </w:rPr>
              <w:t>Similar</w:t>
            </w:r>
            <w:r w:rsidR="004B27C9">
              <w:rPr>
                <w:rFonts w:ascii="Arial" w:hAnsi="Arial" w:cs="Arial"/>
              </w:rPr>
              <w:t xml:space="preserve"> to communal amenities</w:t>
            </w:r>
            <w:r w:rsidR="00CE70C5" w:rsidRPr="00F60E2A">
              <w:rPr>
                <w:rFonts w:ascii="Arial" w:hAnsi="Arial" w:cs="Arial"/>
              </w:rPr>
              <w:t>,</w:t>
            </w:r>
            <w:r w:rsidRPr="00F60E2A">
              <w:rPr>
                <w:rFonts w:ascii="Arial" w:hAnsi="Arial" w:cs="Arial"/>
              </w:rPr>
              <w:t xml:space="preserve"> the level of communal and personal services available in the village may </w:t>
            </w:r>
            <w:r w:rsidR="00BC1CBA">
              <w:rPr>
                <w:rFonts w:ascii="Arial" w:hAnsi="Arial" w:cs="Arial"/>
              </w:rPr>
              <w:t xml:space="preserve">also </w:t>
            </w:r>
            <w:r w:rsidRPr="00F60E2A">
              <w:rPr>
                <w:rFonts w:ascii="Arial" w:hAnsi="Arial" w:cs="Arial"/>
              </w:rPr>
              <w:t xml:space="preserve">be </w:t>
            </w:r>
            <w:r w:rsidR="00BC1CBA">
              <w:rPr>
                <w:rFonts w:ascii="Arial" w:hAnsi="Arial" w:cs="Arial"/>
              </w:rPr>
              <w:t>a deciding factor</w:t>
            </w:r>
            <w:r w:rsidRPr="00F60E2A">
              <w:rPr>
                <w:rFonts w:ascii="Arial" w:hAnsi="Arial" w:cs="Arial"/>
              </w:rPr>
              <w:t xml:space="preserve"> which influence</w:t>
            </w:r>
            <w:r w:rsidR="00BC1CBA">
              <w:rPr>
                <w:rFonts w:ascii="Arial" w:hAnsi="Arial" w:cs="Arial"/>
              </w:rPr>
              <w:t>s</w:t>
            </w:r>
            <w:r w:rsidRPr="00F60E2A">
              <w:rPr>
                <w:rFonts w:ascii="Arial" w:hAnsi="Arial" w:cs="Arial"/>
              </w:rPr>
              <w:t xml:space="preserve"> a prospective resident’s decision as to whether to take up residence or not. </w:t>
            </w:r>
            <w:r w:rsidR="00494332">
              <w:rPr>
                <w:rFonts w:ascii="Arial" w:hAnsi="Arial" w:cs="Arial"/>
              </w:rPr>
              <w:t xml:space="preserve"> Yet</w:t>
            </w:r>
            <w:r w:rsidR="004B27C9">
              <w:rPr>
                <w:rFonts w:ascii="Arial" w:hAnsi="Arial" w:cs="Arial"/>
              </w:rPr>
              <w:t>, again,</w:t>
            </w:r>
            <w:r w:rsidR="00494332">
              <w:rPr>
                <w:rFonts w:ascii="Arial" w:hAnsi="Arial" w:cs="Arial"/>
              </w:rPr>
              <w:t xml:space="preserve"> there can be confusion in whether charges arise from residence alone or are related to actual use by the particular resident.</w:t>
            </w:r>
          </w:p>
        </w:tc>
      </w:tr>
      <w:tr w:rsidR="00FA6C9B" w:rsidRPr="00F60E2A" w:rsidTr="001759C9">
        <w:tc>
          <w:tcPr>
            <w:tcW w:w="1526" w:type="dxa"/>
          </w:tcPr>
          <w:p w:rsidR="00FA6C9B" w:rsidRPr="00F60E2A" w:rsidRDefault="00AF2B07" w:rsidP="001759C9">
            <w:pPr>
              <w:spacing w:before="120" w:after="120"/>
              <w:rPr>
                <w:rFonts w:ascii="Arial" w:hAnsi="Arial" w:cs="Arial"/>
              </w:rPr>
            </w:pPr>
            <w:r>
              <w:rPr>
                <w:rFonts w:ascii="Arial" w:hAnsi="Arial" w:cs="Arial"/>
              </w:rPr>
              <w:t>15A-</w:t>
            </w:r>
            <w:r w:rsidR="00FA6C9B" w:rsidRPr="00F60E2A">
              <w:rPr>
                <w:rFonts w:ascii="Arial" w:hAnsi="Arial" w:cs="Arial"/>
              </w:rPr>
              <w:t>B</w:t>
            </w:r>
          </w:p>
        </w:tc>
        <w:tc>
          <w:tcPr>
            <w:tcW w:w="7716" w:type="dxa"/>
          </w:tcPr>
          <w:p w:rsidR="00FA6C9B" w:rsidRPr="00F60E2A" w:rsidRDefault="00FA6C9B" w:rsidP="00363F97">
            <w:pPr>
              <w:spacing w:before="120" w:after="120"/>
              <w:jc w:val="both"/>
              <w:rPr>
                <w:rFonts w:ascii="Arial" w:hAnsi="Arial" w:cs="Arial"/>
                <w:b/>
              </w:rPr>
            </w:pPr>
            <w:r w:rsidRPr="00F60E2A">
              <w:rPr>
                <w:rFonts w:ascii="Arial" w:hAnsi="Arial" w:cs="Arial"/>
                <w:b/>
              </w:rPr>
              <w:t>Security</w:t>
            </w:r>
          </w:p>
          <w:p w:rsidR="004B27C9" w:rsidRDefault="004B27C9" w:rsidP="004B27C9">
            <w:pPr>
              <w:spacing w:before="120" w:after="120"/>
              <w:jc w:val="both"/>
              <w:rPr>
                <w:rFonts w:ascii="Arial" w:hAnsi="Arial" w:cs="Arial"/>
              </w:rPr>
            </w:pPr>
            <w:r w:rsidRPr="00F60E2A">
              <w:rPr>
                <w:rFonts w:ascii="Arial" w:hAnsi="Arial" w:cs="Arial"/>
              </w:rPr>
              <w:t xml:space="preserve">The new Form 1 requires </w:t>
            </w:r>
            <w:r>
              <w:rPr>
                <w:rFonts w:ascii="Arial" w:hAnsi="Arial" w:cs="Arial"/>
              </w:rPr>
              <w:t xml:space="preserve">you to </w:t>
            </w:r>
            <w:r w:rsidRPr="00F60E2A">
              <w:rPr>
                <w:rFonts w:ascii="Arial" w:hAnsi="Arial" w:cs="Arial"/>
              </w:rPr>
              <w:t>disclos</w:t>
            </w:r>
            <w:r>
              <w:rPr>
                <w:rFonts w:ascii="Arial" w:hAnsi="Arial" w:cs="Arial"/>
              </w:rPr>
              <w:t>e</w:t>
            </w:r>
            <w:r w:rsidRPr="00F60E2A">
              <w:rPr>
                <w:rFonts w:ascii="Arial" w:hAnsi="Arial" w:cs="Arial"/>
              </w:rPr>
              <w:t xml:space="preserve"> the security arrangements available in the village and </w:t>
            </w:r>
            <w:r>
              <w:rPr>
                <w:rFonts w:ascii="Arial" w:hAnsi="Arial" w:cs="Arial"/>
              </w:rPr>
              <w:t xml:space="preserve">to provide </w:t>
            </w:r>
            <w:r w:rsidRPr="00F60E2A">
              <w:rPr>
                <w:rFonts w:ascii="Arial" w:hAnsi="Arial" w:cs="Arial"/>
              </w:rPr>
              <w:t>detail</w:t>
            </w:r>
            <w:r>
              <w:rPr>
                <w:rFonts w:ascii="Arial" w:hAnsi="Arial" w:cs="Arial"/>
              </w:rPr>
              <w:t>s</w:t>
            </w:r>
            <w:r w:rsidRPr="00F60E2A">
              <w:rPr>
                <w:rFonts w:ascii="Arial" w:hAnsi="Arial" w:cs="Arial"/>
              </w:rPr>
              <w:t xml:space="preserve"> about the monitoring of any se</w:t>
            </w:r>
            <w:r>
              <w:rPr>
                <w:rFonts w:ascii="Arial" w:hAnsi="Arial" w:cs="Arial"/>
              </w:rPr>
              <w:t>curity services</w:t>
            </w:r>
            <w:r w:rsidRPr="00F60E2A">
              <w:rPr>
                <w:rFonts w:ascii="Arial" w:hAnsi="Arial" w:cs="Arial"/>
              </w:rPr>
              <w:t xml:space="preserve"> available.</w:t>
            </w:r>
            <w:r>
              <w:rPr>
                <w:rFonts w:ascii="Arial" w:hAnsi="Arial" w:cs="Arial"/>
              </w:rPr>
              <w:t xml:space="preserve">  </w:t>
            </w:r>
          </w:p>
          <w:p w:rsidR="00420CF4" w:rsidRDefault="00FA6C9B" w:rsidP="004B27C9">
            <w:pPr>
              <w:spacing w:before="120" w:after="120"/>
              <w:jc w:val="both"/>
              <w:rPr>
                <w:rFonts w:ascii="Arial" w:hAnsi="Arial" w:cs="Arial"/>
              </w:rPr>
            </w:pPr>
            <w:r w:rsidRPr="00F60E2A">
              <w:rPr>
                <w:rFonts w:ascii="Arial" w:hAnsi="Arial" w:cs="Arial"/>
              </w:rPr>
              <w:t>Living in a secure and safe environment is im</w:t>
            </w:r>
            <w:r w:rsidR="00BC1CBA">
              <w:rPr>
                <w:rFonts w:ascii="Arial" w:hAnsi="Arial" w:cs="Arial"/>
              </w:rPr>
              <w:t>portant to older people</w:t>
            </w:r>
            <w:r w:rsidR="004B27C9">
              <w:rPr>
                <w:rFonts w:ascii="Arial" w:hAnsi="Arial" w:cs="Arial"/>
              </w:rPr>
              <w:t xml:space="preserve">, and the security services available can be </w:t>
            </w:r>
            <w:r w:rsidR="00357E04">
              <w:rPr>
                <w:rFonts w:ascii="Arial" w:hAnsi="Arial" w:cs="Arial"/>
              </w:rPr>
              <w:t xml:space="preserve">a significant influencing factor </w:t>
            </w:r>
            <w:r w:rsidR="004B27C9">
              <w:rPr>
                <w:rFonts w:ascii="Arial" w:hAnsi="Arial" w:cs="Arial"/>
              </w:rPr>
              <w:t xml:space="preserve">in </w:t>
            </w:r>
            <w:r w:rsidR="00357E04">
              <w:rPr>
                <w:rFonts w:ascii="Arial" w:hAnsi="Arial" w:cs="Arial"/>
              </w:rPr>
              <w:t xml:space="preserve">choosing </w:t>
            </w:r>
            <w:r w:rsidR="004B27C9">
              <w:rPr>
                <w:rFonts w:ascii="Arial" w:hAnsi="Arial" w:cs="Arial"/>
              </w:rPr>
              <w:t xml:space="preserve">a </w:t>
            </w:r>
            <w:r w:rsidR="00357E04">
              <w:rPr>
                <w:rFonts w:ascii="Arial" w:hAnsi="Arial" w:cs="Arial"/>
              </w:rPr>
              <w:t>retirement village</w:t>
            </w:r>
            <w:r w:rsidR="004B27C9">
              <w:rPr>
                <w:rFonts w:ascii="Arial" w:hAnsi="Arial" w:cs="Arial"/>
              </w:rPr>
              <w:t xml:space="preserve">.  Again, misunderstandings in this respect have potential to cause considerable expense to an operator, including time spent in dealing with </w:t>
            </w:r>
            <w:proofErr w:type="gramStart"/>
            <w:r w:rsidR="004B27C9">
              <w:rPr>
                <w:rFonts w:ascii="Arial" w:hAnsi="Arial" w:cs="Arial"/>
              </w:rPr>
              <w:t>dissatisfied</w:t>
            </w:r>
            <w:proofErr w:type="gramEnd"/>
            <w:r w:rsidR="004B27C9">
              <w:rPr>
                <w:rFonts w:ascii="Arial" w:hAnsi="Arial" w:cs="Arial"/>
              </w:rPr>
              <w:t xml:space="preserve"> residents.</w:t>
            </w:r>
            <w:r w:rsidR="00357E04">
              <w:rPr>
                <w:rFonts w:ascii="Arial" w:hAnsi="Arial" w:cs="Arial"/>
              </w:rPr>
              <w:t xml:space="preserve"> </w:t>
            </w:r>
          </w:p>
          <w:p w:rsidR="002E3928" w:rsidRPr="00F60E2A" w:rsidRDefault="002E3928" w:rsidP="004B27C9">
            <w:pPr>
              <w:spacing w:before="120" w:after="120"/>
              <w:jc w:val="both"/>
              <w:rPr>
                <w:rFonts w:ascii="Arial" w:hAnsi="Arial" w:cs="Arial"/>
              </w:rPr>
            </w:pPr>
          </w:p>
        </w:tc>
      </w:tr>
      <w:tr w:rsidR="00420CF4" w:rsidRPr="00F60E2A" w:rsidTr="001759C9">
        <w:tc>
          <w:tcPr>
            <w:tcW w:w="1526" w:type="dxa"/>
          </w:tcPr>
          <w:p w:rsidR="00420CF4" w:rsidRPr="00F60E2A" w:rsidRDefault="00420CF4" w:rsidP="001759C9">
            <w:pPr>
              <w:spacing w:before="120" w:after="120"/>
              <w:rPr>
                <w:rFonts w:ascii="Arial" w:hAnsi="Arial" w:cs="Arial"/>
              </w:rPr>
            </w:pPr>
            <w:r w:rsidRPr="00F60E2A">
              <w:rPr>
                <w:rFonts w:ascii="Arial" w:hAnsi="Arial" w:cs="Arial"/>
              </w:rPr>
              <w:t>16A-C</w:t>
            </w:r>
          </w:p>
        </w:tc>
        <w:tc>
          <w:tcPr>
            <w:tcW w:w="7716" w:type="dxa"/>
          </w:tcPr>
          <w:p w:rsidR="00420CF4" w:rsidRPr="00F60E2A" w:rsidRDefault="00420CF4" w:rsidP="00363F97">
            <w:pPr>
              <w:spacing w:before="120" w:after="120"/>
              <w:jc w:val="both"/>
              <w:rPr>
                <w:rFonts w:ascii="Arial" w:hAnsi="Arial" w:cs="Arial"/>
                <w:b/>
              </w:rPr>
            </w:pPr>
            <w:r w:rsidRPr="00F60E2A">
              <w:rPr>
                <w:rFonts w:ascii="Arial" w:hAnsi="Arial" w:cs="Arial"/>
                <w:b/>
              </w:rPr>
              <w:t>Emergency system</w:t>
            </w:r>
          </w:p>
          <w:p w:rsidR="009D5C74" w:rsidRDefault="00420CF4" w:rsidP="00B456E2">
            <w:pPr>
              <w:spacing w:before="120" w:after="120"/>
              <w:jc w:val="both"/>
              <w:rPr>
                <w:rFonts w:ascii="Arial" w:hAnsi="Arial" w:cs="Arial"/>
              </w:rPr>
            </w:pPr>
            <w:r w:rsidRPr="00F60E2A">
              <w:rPr>
                <w:rFonts w:ascii="Arial" w:hAnsi="Arial" w:cs="Arial"/>
              </w:rPr>
              <w:t xml:space="preserve">The new Form 1 </w:t>
            </w:r>
            <w:r w:rsidR="004B27C9">
              <w:rPr>
                <w:rFonts w:ascii="Arial" w:hAnsi="Arial" w:cs="Arial"/>
              </w:rPr>
              <w:t xml:space="preserve">requires you to provide information </w:t>
            </w:r>
            <w:r w:rsidR="00B456E2">
              <w:rPr>
                <w:rFonts w:ascii="Arial" w:hAnsi="Arial" w:cs="Arial"/>
              </w:rPr>
              <w:t>on</w:t>
            </w:r>
            <w:r w:rsidRPr="00F60E2A">
              <w:rPr>
                <w:rFonts w:ascii="Arial" w:hAnsi="Arial" w:cs="Arial"/>
              </w:rPr>
              <w:t xml:space="preserve"> how resident</w:t>
            </w:r>
            <w:r w:rsidR="00BA0675" w:rsidRPr="00F60E2A">
              <w:rPr>
                <w:rFonts w:ascii="Arial" w:hAnsi="Arial" w:cs="Arial"/>
              </w:rPr>
              <w:t xml:space="preserve">s are charged for </w:t>
            </w:r>
            <w:r w:rsidR="00BE6B22">
              <w:rPr>
                <w:rFonts w:ascii="Arial" w:hAnsi="Arial" w:cs="Arial"/>
              </w:rPr>
              <w:t>emergency</w:t>
            </w:r>
            <w:r w:rsidR="00BA0675" w:rsidRPr="00F60E2A">
              <w:rPr>
                <w:rFonts w:ascii="Arial" w:hAnsi="Arial" w:cs="Arial"/>
              </w:rPr>
              <w:t xml:space="preserve"> service</w:t>
            </w:r>
            <w:r w:rsidR="00BE6B22">
              <w:rPr>
                <w:rFonts w:ascii="Arial" w:hAnsi="Arial" w:cs="Arial"/>
              </w:rPr>
              <w:t>s</w:t>
            </w:r>
            <w:r w:rsidR="00BA0675" w:rsidRPr="00F60E2A">
              <w:rPr>
                <w:rFonts w:ascii="Arial" w:hAnsi="Arial" w:cs="Arial"/>
              </w:rPr>
              <w:t xml:space="preserve"> and how freq</w:t>
            </w:r>
            <w:r w:rsidR="00A74D28">
              <w:rPr>
                <w:rFonts w:ascii="Arial" w:hAnsi="Arial" w:cs="Arial"/>
              </w:rPr>
              <w:t>uently the system is monitored.</w:t>
            </w:r>
          </w:p>
          <w:p w:rsidR="00420CF4" w:rsidRPr="00F60E2A" w:rsidRDefault="00357E04" w:rsidP="00B456E2">
            <w:pPr>
              <w:spacing w:before="120" w:after="120"/>
              <w:jc w:val="both"/>
              <w:rPr>
                <w:rFonts w:ascii="Arial" w:hAnsi="Arial" w:cs="Arial"/>
              </w:rPr>
            </w:pPr>
            <w:r>
              <w:rPr>
                <w:rFonts w:ascii="Arial" w:hAnsi="Arial" w:cs="Arial"/>
              </w:rPr>
              <w:t xml:space="preserve"> </w:t>
            </w:r>
          </w:p>
        </w:tc>
      </w:tr>
      <w:tr w:rsidR="00BA0675" w:rsidRPr="00F60E2A" w:rsidTr="001759C9">
        <w:trPr>
          <w:trHeight w:val="2228"/>
        </w:trPr>
        <w:tc>
          <w:tcPr>
            <w:tcW w:w="1526" w:type="dxa"/>
          </w:tcPr>
          <w:p w:rsidR="00BA0675" w:rsidRPr="00F60E2A" w:rsidRDefault="00BA0675" w:rsidP="001759C9">
            <w:pPr>
              <w:spacing w:before="120" w:after="120"/>
              <w:rPr>
                <w:rFonts w:ascii="Arial" w:hAnsi="Arial" w:cs="Arial"/>
              </w:rPr>
            </w:pPr>
            <w:r w:rsidRPr="00F60E2A">
              <w:rPr>
                <w:rFonts w:ascii="Arial" w:hAnsi="Arial" w:cs="Arial"/>
              </w:rPr>
              <w:lastRenderedPageBreak/>
              <w:t>17A-B</w:t>
            </w:r>
          </w:p>
        </w:tc>
        <w:tc>
          <w:tcPr>
            <w:tcW w:w="7716" w:type="dxa"/>
          </w:tcPr>
          <w:p w:rsidR="00BA0675" w:rsidRPr="00F60E2A" w:rsidRDefault="00BA0675" w:rsidP="00363F97">
            <w:pPr>
              <w:spacing w:before="120" w:after="120"/>
              <w:jc w:val="both"/>
              <w:rPr>
                <w:rFonts w:ascii="Arial" w:hAnsi="Arial" w:cs="Arial"/>
                <w:b/>
              </w:rPr>
            </w:pPr>
            <w:r w:rsidRPr="00F60E2A">
              <w:rPr>
                <w:rFonts w:ascii="Arial" w:hAnsi="Arial" w:cs="Arial"/>
                <w:b/>
              </w:rPr>
              <w:t>Resident restrictions</w:t>
            </w:r>
          </w:p>
          <w:p w:rsidR="004B27C9" w:rsidRDefault="004B27C9" w:rsidP="004B27C9">
            <w:pPr>
              <w:spacing w:before="120" w:after="120"/>
              <w:jc w:val="both"/>
              <w:rPr>
                <w:rFonts w:ascii="Arial" w:hAnsi="Arial" w:cs="Arial"/>
              </w:rPr>
            </w:pPr>
            <w:r w:rsidRPr="00B456E2">
              <w:rPr>
                <w:rFonts w:ascii="Arial" w:hAnsi="Arial" w:cs="Arial"/>
              </w:rPr>
              <w:t>This section</w:t>
            </w:r>
            <w:r>
              <w:rPr>
                <w:rFonts w:ascii="Arial" w:hAnsi="Arial" w:cs="Arial"/>
                <w:b/>
              </w:rPr>
              <w:t xml:space="preserve"> </w:t>
            </w:r>
            <w:r>
              <w:rPr>
                <w:rFonts w:ascii="Arial" w:hAnsi="Arial" w:cs="Arial"/>
              </w:rPr>
              <w:t>requires</w:t>
            </w:r>
            <w:r w:rsidRPr="00F60E2A">
              <w:rPr>
                <w:rFonts w:ascii="Arial" w:hAnsi="Arial" w:cs="Arial"/>
              </w:rPr>
              <w:t xml:space="preserve"> </w:t>
            </w:r>
            <w:r>
              <w:rPr>
                <w:rFonts w:ascii="Arial" w:hAnsi="Arial" w:cs="Arial"/>
              </w:rPr>
              <w:t>you</w:t>
            </w:r>
            <w:r w:rsidRPr="00F60E2A">
              <w:rPr>
                <w:rFonts w:ascii="Arial" w:hAnsi="Arial" w:cs="Arial"/>
              </w:rPr>
              <w:t xml:space="preserve"> to list the clauses in the residence contract or residence rules that refer to restrictions or conditions on the use of residential premises and personal and community amenities</w:t>
            </w:r>
            <w:r>
              <w:rPr>
                <w:rFonts w:ascii="Arial" w:hAnsi="Arial" w:cs="Arial"/>
              </w:rPr>
              <w:t xml:space="preserve"> in </w:t>
            </w:r>
            <w:r w:rsidRPr="00B456E2">
              <w:rPr>
                <w:rFonts w:ascii="Arial" w:hAnsi="Arial" w:cs="Arial"/>
                <w:b/>
              </w:rPr>
              <w:t>Annexure F</w:t>
            </w:r>
            <w:r w:rsidRPr="00F60E2A">
              <w:rPr>
                <w:rFonts w:ascii="Arial" w:hAnsi="Arial" w:cs="Arial"/>
              </w:rPr>
              <w:t>.</w:t>
            </w:r>
          </w:p>
          <w:p w:rsidR="00AF3338" w:rsidRDefault="00BA0675" w:rsidP="004B27C9">
            <w:pPr>
              <w:spacing w:before="120" w:after="120"/>
              <w:jc w:val="both"/>
              <w:rPr>
                <w:rFonts w:ascii="Arial" w:hAnsi="Arial" w:cs="Arial"/>
              </w:rPr>
            </w:pPr>
            <w:r w:rsidRPr="00F60E2A">
              <w:rPr>
                <w:rFonts w:ascii="Arial" w:hAnsi="Arial" w:cs="Arial"/>
              </w:rPr>
              <w:t>Retirement villages are likely to have certain restrictions on the use of the residential premises</w:t>
            </w:r>
            <w:r w:rsidR="005F1703" w:rsidRPr="00F60E2A">
              <w:rPr>
                <w:rFonts w:ascii="Arial" w:hAnsi="Arial" w:cs="Arial"/>
              </w:rPr>
              <w:t>,</w:t>
            </w:r>
            <w:r w:rsidRPr="00F60E2A">
              <w:rPr>
                <w:rFonts w:ascii="Arial" w:hAnsi="Arial" w:cs="Arial"/>
              </w:rPr>
              <w:t xml:space="preserve"> as well as the use of personal and community amenities in the </w:t>
            </w:r>
            <w:r w:rsidR="005F1703" w:rsidRPr="00F60E2A">
              <w:rPr>
                <w:rFonts w:ascii="Arial" w:hAnsi="Arial" w:cs="Arial"/>
              </w:rPr>
              <w:t xml:space="preserve">village.  </w:t>
            </w:r>
            <w:r w:rsidR="00873341">
              <w:rPr>
                <w:rFonts w:ascii="Arial" w:hAnsi="Arial" w:cs="Arial"/>
              </w:rPr>
              <w:t>Restr</w:t>
            </w:r>
            <w:r w:rsidR="009C04B4">
              <w:rPr>
                <w:rFonts w:ascii="Arial" w:hAnsi="Arial" w:cs="Arial"/>
              </w:rPr>
              <w:t>i</w:t>
            </w:r>
            <w:r w:rsidR="00873341">
              <w:rPr>
                <w:rFonts w:ascii="Arial" w:hAnsi="Arial" w:cs="Arial"/>
              </w:rPr>
              <w:t>ctions can cause tensions amongst residents but be difficult to locate in the complex residence contract</w:t>
            </w:r>
            <w:r w:rsidR="004B27C9">
              <w:rPr>
                <w:rFonts w:ascii="Arial" w:hAnsi="Arial" w:cs="Arial"/>
              </w:rPr>
              <w:t xml:space="preserve"> and village rules</w:t>
            </w:r>
            <w:r w:rsidR="00873341">
              <w:rPr>
                <w:rFonts w:ascii="Arial" w:hAnsi="Arial" w:cs="Arial"/>
              </w:rPr>
              <w:t xml:space="preserve">.  </w:t>
            </w:r>
          </w:p>
          <w:p w:rsidR="009D5C74" w:rsidRPr="00F60E2A" w:rsidRDefault="009D5C74" w:rsidP="004B27C9">
            <w:pPr>
              <w:spacing w:before="120" w:after="120"/>
              <w:jc w:val="both"/>
              <w:rPr>
                <w:rFonts w:ascii="Arial" w:hAnsi="Arial" w:cs="Arial"/>
              </w:rPr>
            </w:pPr>
          </w:p>
        </w:tc>
      </w:tr>
      <w:tr w:rsidR="005F1703" w:rsidRPr="00F60E2A" w:rsidTr="001759C9">
        <w:tc>
          <w:tcPr>
            <w:tcW w:w="1526" w:type="dxa"/>
          </w:tcPr>
          <w:p w:rsidR="005F1703" w:rsidRPr="00F60E2A" w:rsidRDefault="00902F0D" w:rsidP="001759C9">
            <w:pPr>
              <w:spacing w:before="120" w:after="120"/>
              <w:rPr>
                <w:rFonts w:ascii="Arial" w:hAnsi="Arial" w:cs="Arial"/>
              </w:rPr>
            </w:pPr>
            <w:r w:rsidRPr="00F60E2A">
              <w:rPr>
                <w:rFonts w:ascii="Arial" w:hAnsi="Arial" w:cs="Arial"/>
              </w:rPr>
              <w:t>18A-B</w:t>
            </w:r>
          </w:p>
        </w:tc>
        <w:tc>
          <w:tcPr>
            <w:tcW w:w="7716" w:type="dxa"/>
          </w:tcPr>
          <w:p w:rsidR="005F1703" w:rsidRPr="00F60E2A" w:rsidRDefault="00693018" w:rsidP="00363F97">
            <w:pPr>
              <w:spacing w:before="120" w:after="120"/>
              <w:jc w:val="both"/>
              <w:rPr>
                <w:rFonts w:ascii="Arial" w:hAnsi="Arial" w:cs="Arial"/>
                <w:b/>
              </w:rPr>
            </w:pPr>
            <w:r w:rsidRPr="00F60E2A">
              <w:rPr>
                <w:rFonts w:ascii="Arial" w:hAnsi="Arial" w:cs="Arial"/>
                <w:b/>
              </w:rPr>
              <w:t>Accreditation</w:t>
            </w:r>
          </w:p>
          <w:p w:rsidR="00C017C5" w:rsidRDefault="00693018" w:rsidP="00363F97">
            <w:pPr>
              <w:spacing w:before="120" w:after="120"/>
              <w:jc w:val="both"/>
              <w:rPr>
                <w:rFonts w:ascii="Arial" w:hAnsi="Arial" w:cs="Arial"/>
              </w:rPr>
            </w:pPr>
            <w:r w:rsidRPr="00F60E2A">
              <w:rPr>
                <w:rFonts w:ascii="Arial" w:hAnsi="Arial" w:cs="Arial"/>
              </w:rPr>
              <w:t xml:space="preserve">This section requires disclosure of the name of </w:t>
            </w:r>
            <w:r w:rsidR="00873341">
              <w:rPr>
                <w:rFonts w:ascii="Arial" w:hAnsi="Arial" w:cs="Arial"/>
              </w:rPr>
              <w:t>any applicable</w:t>
            </w:r>
            <w:r w:rsidRPr="00F60E2A">
              <w:rPr>
                <w:rFonts w:ascii="Arial" w:hAnsi="Arial" w:cs="Arial"/>
              </w:rPr>
              <w:t xml:space="preserve"> accreditation scheme, </w:t>
            </w:r>
            <w:r w:rsidR="0075355F" w:rsidRPr="00F60E2A">
              <w:rPr>
                <w:rFonts w:ascii="Arial" w:hAnsi="Arial" w:cs="Arial"/>
              </w:rPr>
              <w:t xml:space="preserve">key details of the scheme, </w:t>
            </w:r>
            <w:r w:rsidRPr="00F60E2A">
              <w:rPr>
                <w:rFonts w:ascii="Arial" w:hAnsi="Arial" w:cs="Arial"/>
              </w:rPr>
              <w:t>the year in which the</w:t>
            </w:r>
            <w:r w:rsidR="00902F0D" w:rsidRPr="00F60E2A">
              <w:rPr>
                <w:rFonts w:ascii="Arial" w:hAnsi="Arial" w:cs="Arial"/>
              </w:rPr>
              <w:t xml:space="preserve"> village was last assessed, the extent to which residents contribute to the costs of accreditation</w:t>
            </w:r>
            <w:r w:rsidR="00F3537A">
              <w:rPr>
                <w:rFonts w:ascii="Arial" w:hAnsi="Arial" w:cs="Arial"/>
              </w:rPr>
              <w:t xml:space="preserve"> and</w:t>
            </w:r>
            <w:r w:rsidR="00F3537A" w:rsidRPr="00F60E2A">
              <w:rPr>
                <w:rFonts w:ascii="Arial" w:hAnsi="Arial" w:cs="Arial"/>
              </w:rPr>
              <w:t xml:space="preserve"> the criteria for which the village was accredited</w:t>
            </w:r>
            <w:r w:rsidRPr="00F60E2A">
              <w:rPr>
                <w:rFonts w:ascii="Arial" w:hAnsi="Arial" w:cs="Arial"/>
              </w:rPr>
              <w:t>.</w:t>
            </w:r>
            <w:r w:rsidR="004B27C9">
              <w:rPr>
                <w:rFonts w:ascii="Arial" w:hAnsi="Arial" w:cs="Arial"/>
              </w:rPr>
              <w:t xml:space="preserve"> </w:t>
            </w:r>
            <w:r w:rsidR="00F3537A">
              <w:rPr>
                <w:rFonts w:ascii="Arial" w:hAnsi="Arial" w:cs="Arial"/>
              </w:rPr>
              <w:t xml:space="preserve">For example, the </w:t>
            </w:r>
            <w:proofErr w:type="spellStart"/>
            <w:r w:rsidR="00F3537A">
              <w:rPr>
                <w:rFonts w:ascii="Arial" w:hAnsi="Arial" w:cs="Arial"/>
              </w:rPr>
              <w:t>Lifemark</w:t>
            </w:r>
            <w:proofErr w:type="spellEnd"/>
            <w:r w:rsidR="00F3537A">
              <w:rPr>
                <w:rFonts w:ascii="Arial" w:hAnsi="Arial" w:cs="Arial"/>
              </w:rPr>
              <w:t xml:space="preserve"> accreditation scheme </w:t>
            </w:r>
            <w:r w:rsidR="00873341">
              <w:rPr>
                <w:rFonts w:ascii="Arial" w:hAnsi="Arial" w:cs="Arial"/>
              </w:rPr>
              <w:t xml:space="preserve">(run </w:t>
            </w:r>
            <w:r w:rsidR="00F3537A">
              <w:rPr>
                <w:rFonts w:ascii="Arial" w:hAnsi="Arial" w:cs="Arial"/>
              </w:rPr>
              <w:t>in association with the Property Council</w:t>
            </w:r>
            <w:r w:rsidR="00873341">
              <w:rPr>
                <w:rFonts w:ascii="Arial" w:hAnsi="Arial" w:cs="Arial"/>
              </w:rPr>
              <w:t>)</w:t>
            </w:r>
            <w:r w:rsidR="00F3537A">
              <w:rPr>
                <w:rFonts w:ascii="Arial" w:hAnsi="Arial" w:cs="Arial"/>
              </w:rPr>
              <w:t xml:space="preserve"> has 26 standards in six categories of village performance and information about how well the village is accredited against these standards would be very helpful to prospective residents.</w:t>
            </w:r>
            <w:r w:rsidR="00F3537A">
              <w:rPr>
                <w:rStyle w:val="FootnoteReference"/>
                <w:rFonts w:ascii="Arial" w:hAnsi="Arial" w:cs="Arial"/>
              </w:rPr>
              <w:footnoteReference w:id="8"/>
            </w:r>
          </w:p>
          <w:p w:rsidR="004B27C9" w:rsidRPr="00F40063" w:rsidRDefault="004B27C9">
            <w:pPr>
              <w:spacing w:before="120" w:after="120"/>
              <w:jc w:val="both"/>
              <w:rPr>
                <w:color w:val="444444"/>
                <w:sz w:val="21"/>
                <w:szCs w:val="21"/>
                <w:lang w:val="en-US" w:eastAsia="en-AU"/>
              </w:rPr>
            </w:pPr>
            <w:r>
              <w:rPr>
                <w:rFonts w:ascii="Arial" w:hAnsi="Arial" w:cs="Arial"/>
              </w:rPr>
              <w:t xml:space="preserve">Although accreditation is not mandatory in Western Australia, whether a village is accredited to an industry body </w:t>
            </w:r>
            <w:r w:rsidR="00CB556D">
              <w:rPr>
                <w:rFonts w:ascii="Arial" w:hAnsi="Arial" w:cs="Arial"/>
              </w:rPr>
              <w:t xml:space="preserve">can be </w:t>
            </w:r>
            <w:r>
              <w:rPr>
                <w:rFonts w:ascii="Arial" w:hAnsi="Arial" w:cs="Arial"/>
              </w:rPr>
              <w:t>of interest to prospective residents.</w:t>
            </w:r>
          </w:p>
        </w:tc>
      </w:tr>
      <w:tr w:rsidR="0075355F" w:rsidRPr="00F60E2A" w:rsidTr="00363F97">
        <w:trPr>
          <w:cantSplit/>
        </w:trPr>
        <w:tc>
          <w:tcPr>
            <w:tcW w:w="1526" w:type="dxa"/>
          </w:tcPr>
          <w:p w:rsidR="0075355F" w:rsidRPr="00F60E2A" w:rsidRDefault="00902F0D" w:rsidP="001759C9">
            <w:pPr>
              <w:spacing w:before="120" w:after="120"/>
              <w:rPr>
                <w:rFonts w:ascii="Arial" w:hAnsi="Arial" w:cs="Arial"/>
              </w:rPr>
            </w:pPr>
            <w:r w:rsidRPr="00F60E2A">
              <w:rPr>
                <w:rFonts w:ascii="Arial" w:hAnsi="Arial" w:cs="Arial"/>
              </w:rPr>
              <w:t>19 A-B</w:t>
            </w:r>
          </w:p>
        </w:tc>
        <w:tc>
          <w:tcPr>
            <w:tcW w:w="7716" w:type="dxa"/>
          </w:tcPr>
          <w:p w:rsidR="0075355F" w:rsidRPr="00F60E2A" w:rsidRDefault="00902F0D" w:rsidP="001759C9">
            <w:pPr>
              <w:spacing w:before="120" w:after="120"/>
              <w:rPr>
                <w:rFonts w:ascii="Arial" w:hAnsi="Arial" w:cs="Arial"/>
                <w:b/>
              </w:rPr>
            </w:pPr>
            <w:r w:rsidRPr="00F60E2A">
              <w:rPr>
                <w:rFonts w:ascii="Arial" w:hAnsi="Arial" w:cs="Arial"/>
                <w:b/>
              </w:rPr>
              <w:t>Residents’ committee</w:t>
            </w:r>
          </w:p>
          <w:p w:rsidR="00F40063" w:rsidRDefault="00617814" w:rsidP="00363F97">
            <w:pPr>
              <w:spacing w:before="120" w:after="120"/>
              <w:jc w:val="both"/>
              <w:rPr>
                <w:rFonts w:ascii="Arial" w:hAnsi="Arial" w:cs="Arial"/>
              </w:rPr>
            </w:pPr>
            <w:r>
              <w:rPr>
                <w:rFonts w:ascii="Arial" w:hAnsi="Arial" w:cs="Arial"/>
              </w:rPr>
              <w:t>This section requires y</w:t>
            </w:r>
            <w:r w:rsidR="00873341">
              <w:rPr>
                <w:rFonts w:ascii="Arial" w:hAnsi="Arial" w:cs="Arial"/>
              </w:rPr>
              <w:t xml:space="preserve">ou to advise </w:t>
            </w:r>
            <w:r w:rsidR="00C017C5">
              <w:rPr>
                <w:rFonts w:ascii="Arial" w:hAnsi="Arial" w:cs="Arial"/>
              </w:rPr>
              <w:t xml:space="preserve">whether </w:t>
            </w:r>
            <w:r w:rsidR="00873341">
              <w:rPr>
                <w:rFonts w:ascii="Arial" w:hAnsi="Arial" w:cs="Arial"/>
              </w:rPr>
              <w:t>your</w:t>
            </w:r>
            <w:r w:rsidR="009C04B4">
              <w:rPr>
                <w:rFonts w:ascii="Arial" w:hAnsi="Arial" w:cs="Arial"/>
              </w:rPr>
              <w:t xml:space="preserve"> village </w:t>
            </w:r>
            <w:r w:rsidR="00F40063">
              <w:rPr>
                <w:rFonts w:ascii="Arial" w:hAnsi="Arial" w:cs="Arial"/>
              </w:rPr>
              <w:t>has a</w:t>
            </w:r>
            <w:r w:rsidR="00EE5AF0" w:rsidRPr="00F60E2A">
              <w:rPr>
                <w:rFonts w:ascii="Arial" w:hAnsi="Arial" w:cs="Arial"/>
              </w:rPr>
              <w:t xml:space="preserve"> residents’ committee</w:t>
            </w:r>
            <w:r w:rsidR="00F40063">
              <w:rPr>
                <w:rFonts w:ascii="Arial" w:hAnsi="Arial" w:cs="Arial"/>
              </w:rPr>
              <w:t xml:space="preserve"> and whether it is established under the auspices of an incorporated association</w:t>
            </w:r>
            <w:r w:rsidR="00EE5AF0" w:rsidRPr="00F60E2A">
              <w:rPr>
                <w:rFonts w:ascii="Arial" w:hAnsi="Arial" w:cs="Arial"/>
              </w:rPr>
              <w:t>.</w:t>
            </w:r>
            <w:r>
              <w:rPr>
                <w:rStyle w:val="FootnoteReference"/>
                <w:rFonts w:ascii="Arial" w:hAnsi="Arial" w:cs="Arial"/>
              </w:rPr>
              <w:footnoteReference w:id="9"/>
            </w:r>
            <w:r w:rsidR="005923DD" w:rsidRPr="00F60E2A">
              <w:rPr>
                <w:rFonts w:ascii="Arial" w:hAnsi="Arial" w:cs="Arial"/>
              </w:rPr>
              <w:t xml:space="preserve"> </w:t>
            </w:r>
          </w:p>
          <w:p w:rsidR="00EE5AF0" w:rsidRDefault="005923DD" w:rsidP="00617814">
            <w:pPr>
              <w:spacing w:before="120" w:after="120"/>
              <w:jc w:val="both"/>
              <w:rPr>
                <w:rFonts w:ascii="Arial" w:hAnsi="Arial" w:cs="Arial"/>
              </w:rPr>
            </w:pPr>
            <w:r w:rsidRPr="00F60E2A">
              <w:rPr>
                <w:rFonts w:ascii="Arial" w:hAnsi="Arial" w:cs="Arial"/>
              </w:rPr>
              <w:t>If the village does not have an established residents’ committee</w:t>
            </w:r>
            <w:r w:rsidR="00C017C5">
              <w:rPr>
                <w:rFonts w:ascii="Arial" w:hAnsi="Arial" w:cs="Arial"/>
              </w:rPr>
              <w:t>,</w:t>
            </w:r>
            <w:r w:rsidRPr="00F60E2A">
              <w:rPr>
                <w:rFonts w:ascii="Arial" w:hAnsi="Arial" w:cs="Arial"/>
              </w:rPr>
              <w:t xml:space="preserve"> </w:t>
            </w:r>
            <w:r w:rsidR="00873341">
              <w:rPr>
                <w:rFonts w:ascii="Arial" w:hAnsi="Arial" w:cs="Arial"/>
              </w:rPr>
              <w:t xml:space="preserve">you must advise </w:t>
            </w:r>
            <w:r w:rsidRPr="00F60E2A">
              <w:rPr>
                <w:rFonts w:ascii="Arial" w:hAnsi="Arial" w:cs="Arial"/>
              </w:rPr>
              <w:t xml:space="preserve">the prospective resident how they </w:t>
            </w:r>
            <w:r w:rsidR="00617814">
              <w:rPr>
                <w:rFonts w:ascii="Arial" w:hAnsi="Arial" w:cs="Arial"/>
              </w:rPr>
              <w:t>will</w:t>
            </w:r>
            <w:r w:rsidRPr="00F60E2A">
              <w:rPr>
                <w:rFonts w:ascii="Arial" w:hAnsi="Arial" w:cs="Arial"/>
              </w:rPr>
              <w:t xml:space="preserve"> communicate with management</w:t>
            </w:r>
            <w:r w:rsidR="00617814">
              <w:rPr>
                <w:rFonts w:ascii="Arial" w:hAnsi="Arial" w:cs="Arial"/>
              </w:rPr>
              <w:t xml:space="preserve"> and how management will communicate with them</w:t>
            </w:r>
            <w:r w:rsidRPr="00F60E2A">
              <w:rPr>
                <w:rFonts w:ascii="Arial" w:hAnsi="Arial" w:cs="Arial"/>
              </w:rPr>
              <w:t>.</w:t>
            </w:r>
          </w:p>
          <w:p w:rsidR="002E3928" w:rsidRPr="00F60E2A" w:rsidRDefault="002E3928" w:rsidP="00617814">
            <w:pPr>
              <w:spacing w:before="120" w:after="120"/>
              <w:jc w:val="both"/>
              <w:rPr>
                <w:rFonts w:ascii="Arial" w:hAnsi="Arial" w:cs="Arial"/>
              </w:rPr>
            </w:pPr>
          </w:p>
        </w:tc>
      </w:tr>
      <w:tr w:rsidR="00493F2F" w:rsidRPr="00F60E2A" w:rsidTr="001759C9">
        <w:tc>
          <w:tcPr>
            <w:tcW w:w="1526" w:type="dxa"/>
          </w:tcPr>
          <w:p w:rsidR="00493F2F" w:rsidRPr="00F60E2A" w:rsidRDefault="005923DD" w:rsidP="001759C9">
            <w:pPr>
              <w:spacing w:before="120" w:after="120"/>
              <w:rPr>
                <w:rFonts w:ascii="Arial" w:hAnsi="Arial" w:cs="Arial"/>
              </w:rPr>
            </w:pPr>
            <w:r w:rsidRPr="00F60E2A">
              <w:rPr>
                <w:rFonts w:ascii="Arial" w:hAnsi="Arial" w:cs="Arial"/>
              </w:rPr>
              <w:t>20A</w:t>
            </w:r>
          </w:p>
        </w:tc>
        <w:tc>
          <w:tcPr>
            <w:tcW w:w="7716" w:type="dxa"/>
          </w:tcPr>
          <w:p w:rsidR="00493F2F" w:rsidRPr="00F60E2A" w:rsidRDefault="005923DD" w:rsidP="00363F97">
            <w:pPr>
              <w:spacing w:before="120" w:after="120"/>
              <w:jc w:val="both"/>
              <w:rPr>
                <w:rFonts w:ascii="Arial" w:hAnsi="Arial" w:cs="Arial"/>
                <w:b/>
              </w:rPr>
            </w:pPr>
            <w:r w:rsidRPr="00F60E2A">
              <w:rPr>
                <w:rFonts w:ascii="Arial" w:hAnsi="Arial" w:cs="Arial"/>
                <w:b/>
              </w:rPr>
              <w:t>Resident consultation</w:t>
            </w:r>
          </w:p>
          <w:p w:rsidR="009227C4" w:rsidRDefault="009227C4" w:rsidP="009C04B4">
            <w:pPr>
              <w:spacing w:before="120" w:after="120"/>
              <w:jc w:val="both"/>
              <w:rPr>
                <w:rFonts w:ascii="Arial" w:hAnsi="Arial" w:cs="Arial"/>
              </w:rPr>
            </w:pPr>
            <w:r w:rsidRPr="00F60E2A">
              <w:rPr>
                <w:rFonts w:ascii="Arial" w:hAnsi="Arial" w:cs="Arial"/>
              </w:rPr>
              <w:t xml:space="preserve">This section requires </w:t>
            </w:r>
            <w:r>
              <w:rPr>
                <w:rFonts w:ascii="Arial" w:hAnsi="Arial" w:cs="Arial"/>
              </w:rPr>
              <w:t xml:space="preserve">you </w:t>
            </w:r>
            <w:r w:rsidRPr="00F60E2A">
              <w:rPr>
                <w:rFonts w:ascii="Arial" w:hAnsi="Arial" w:cs="Arial"/>
              </w:rPr>
              <w:t xml:space="preserve">to provide details of </w:t>
            </w:r>
            <w:r>
              <w:rPr>
                <w:rFonts w:ascii="Arial" w:hAnsi="Arial" w:cs="Arial"/>
              </w:rPr>
              <w:t xml:space="preserve">the process for </w:t>
            </w:r>
            <w:r w:rsidRPr="00F60E2A">
              <w:rPr>
                <w:rFonts w:ascii="Arial" w:hAnsi="Arial" w:cs="Arial"/>
              </w:rPr>
              <w:t xml:space="preserve">resident consultation </w:t>
            </w:r>
            <w:r>
              <w:rPr>
                <w:rFonts w:ascii="Arial" w:hAnsi="Arial" w:cs="Arial"/>
              </w:rPr>
              <w:t xml:space="preserve">specifically </w:t>
            </w:r>
            <w:r w:rsidRPr="00F60E2A">
              <w:rPr>
                <w:rFonts w:ascii="Arial" w:hAnsi="Arial" w:cs="Arial"/>
              </w:rPr>
              <w:t>in relation to the administration</w:t>
            </w:r>
            <w:r>
              <w:rPr>
                <w:rFonts w:ascii="Arial" w:hAnsi="Arial" w:cs="Arial"/>
              </w:rPr>
              <w:t xml:space="preserve"> of the village, including the </w:t>
            </w:r>
            <w:r w:rsidRPr="00F60E2A">
              <w:rPr>
                <w:rFonts w:ascii="Arial" w:hAnsi="Arial" w:cs="Arial"/>
              </w:rPr>
              <w:t>making of residence rules and charging for the village operating costs payable by the resident.</w:t>
            </w:r>
          </w:p>
          <w:p w:rsidR="008F7078" w:rsidRPr="00F60E2A" w:rsidRDefault="005923DD" w:rsidP="00272108">
            <w:pPr>
              <w:spacing w:before="120" w:after="120"/>
              <w:jc w:val="both"/>
              <w:rPr>
                <w:rFonts w:ascii="Arial" w:hAnsi="Arial" w:cs="Arial"/>
              </w:rPr>
            </w:pPr>
            <w:r w:rsidRPr="00F60E2A">
              <w:rPr>
                <w:rFonts w:ascii="Arial" w:hAnsi="Arial" w:cs="Arial"/>
              </w:rPr>
              <w:t xml:space="preserve">One of the objectives of the RV Code is to facilitate an effective means of consultation between the administering body and the residents on the </w:t>
            </w:r>
            <w:r w:rsidRPr="00F60E2A">
              <w:rPr>
                <w:rFonts w:ascii="Arial" w:hAnsi="Arial" w:cs="Arial"/>
              </w:rPr>
              <w:lastRenderedPageBreak/>
              <w:t>manag</w:t>
            </w:r>
            <w:r w:rsidR="00C017C5">
              <w:rPr>
                <w:rFonts w:ascii="Arial" w:hAnsi="Arial" w:cs="Arial"/>
              </w:rPr>
              <w:t>ement of a retirement village</w:t>
            </w:r>
            <w:r w:rsidR="00F40063">
              <w:rPr>
                <w:rFonts w:ascii="Arial" w:hAnsi="Arial" w:cs="Arial"/>
              </w:rPr>
              <w:t xml:space="preserve"> (clause 4(e)</w:t>
            </w:r>
            <w:r w:rsidR="008A1167">
              <w:rPr>
                <w:rFonts w:ascii="Arial" w:hAnsi="Arial" w:cs="Arial"/>
              </w:rPr>
              <w:t>)</w:t>
            </w:r>
            <w:r w:rsidR="00C017C5">
              <w:rPr>
                <w:rFonts w:ascii="Arial" w:hAnsi="Arial" w:cs="Arial"/>
              </w:rPr>
              <w:t xml:space="preserve">. </w:t>
            </w:r>
            <w:r w:rsidR="009227C4">
              <w:rPr>
                <w:rFonts w:ascii="Arial" w:hAnsi="Arial" w:cs="Arial"/>
              </w:rPr>
              <w:t xml:space="preserve">This section seeks to ensure this objective is given practical effect.  </w:t>
            </w:r>
          </w:p>
        </w:tc>
      </w:tr>
      <w:tr w:rsidR="008F7078" w:rsidRPr="00F60E2A" w:rsidTr="001759C9">
        <w:tc>
          <w:tcPr>
            <w:tcW w:w="1526" w:type="dxa"/>
          </w:tcPr>
          <w:p w:rsidR="008F7078" w:rsidRPr="00F60E2A" w:rsidRDefault="008F7078" w:rsidP="001759C9">
            <w:pPr>
              <w:spacing w:before="120" w:after="120"/>
              <w:rPr>
                <w:rFonts w:ascii="Arial" w:hAnsi="Arial" w:cs="Arial"/>
              </w:rPr>
            </w:pPr>
            <w:r w:rsidRPr="00F60E2A">
              <w:rPr>
                <w:rFonts w:ascii="Arial" w:hAnsi="Arial" w:cs="Arial"/>
              </w:rPr>
              <w:lastRenderedPageBreak/>
              <w:t>21A-B</w:t>
            </w:r>
          </w:p>
        </w:tc>
        <w:tc>
          <w:tcPr>
            <w:tcW w:w="7716" w:type="dxa"/>
          </w:tcPr>
          <w:p w:rsidR="008F7078" w:rsidRPr="00F60E2A" w:rsidRDefault="008F7078" w:rsidP="00363F97">
            <w:pPr>
              <w:spacing w:before="120" w:after="120"/>
              <w:jc w:val="both"/>
              <w:rPr>
                <w:rFonts w:ascii="Arial" w:hAnsi="Arial" w:cs="Arial"/>
                <w:b/>
              </w:rPr>
            </w:pPr>
            <w:r w:rsidRPr="00F60E2A">
              <w:rPr>
                <w:rFonts w:ascii="Arial" w:hAnsi="Arial" w:cs="Arial"/>
                <w:b/>
              </w:rPr>
              <w:t>Waiting list</w:t>
            </w:r>
          </w:p>
          <w:p w:rsidR="00C017C5" w:rsidRDefault="009227C4" w:rsidP="009227C4">
            <w:pPr>
              <w:spacing w:before="120" w:after="120"/>
              <w:jc w:val="both"/>
              <w:rPr>
                <w:rFonts w:ascii="Arial" w:hAnsi="Arial" w:cs="Arial"/>
              </w:rPr>
            </w:pPr>
            <w:r>
              <w:rPr>
                <w:rFonts w:ascii="Arial" w:hAnsi="Arial" w:cs="Arial"/>
              </w:rPr>
              <w:t>This section requires you to provide information as to</w:t>
            </w:r>
            <w:r w:rsidR="00437FD0" w:rsidRPr="00F60E2A">
              <w:rPr>
                <w:rFonts w:ascii="Arial" w:hAnsi="Arial" w:cs="Arial"/>
              </w:rPr>
              <w:t xml:space="preserve"> all possible entry fees, including whether there is a waiting list fee</w:t>
            </w:r>
            <w:r w:rsidR="00C017C5">
              <w:rPr>
                <w:rFonts w:ascii="Arial" w:hAnsi="Arial" w:cs="Arial"/>
              </w:rPr>
              <w:t>,</w:t>
            </w:r>
            <w:r w:rsidR="00437FD0" w:rsidRPr="00F60E2A">
              <w:rPr>
                <w:rFonts w:ascii="Arial" w:hAnsi="Arial" w:cs="Arial"/>
              </w:rPr>
              <w:t xml:space="preserve"> and if so</w:t>
            </w:r>
            <w:r w:rsidR="00C017C5">
              <w:rPr>
                <w:rFonts w:ascii="Arial" w:hAnsi="Arial" w:cs="Arial"/>
              </w:rPr>
              <w:t>,</w:t>
            </w:r>
            <w:r w:rsidR="00437FD0" w:rsidRPr="00F60E2A">
              <w:rPr>
                <w:rFonts w:ascii="Arial" w:hAnsi="Arial" w:cs="Arial"/>
              </w:rPr>
              <w:t xml:space="preserve"> whether this fee is refundable on entry to the village.</w:t>
            </w:r>
          </w:p>
          <w:p w:rsidR="009D5C74" w:rsidRDefault="009D5C74" w:rsidP="009227C4">
            <w:pPr>
              <w:spacing w:before="120" w:after="120"/>
              <w:jc w:val="both"/>
              <w:rPr>
                <w:rFonts w:ascii="Arial" w:hAnsi="Arial" w:cs="Arial"/>
              </w:rPr>
            </w:pPr>
          </w:p>
          <w:p w:rsidR="009D5C74" w:rsidRPr="00F60E2A" w:rsidRDefault="009D5C74" w:rsidP="009227C4">
            <w:pPr>
              <w:spacing w:before="120" w:after="120"/>
              <w:jc w:val="both"/>
              <w:rPr>
                <w:rFonts w:ascii="Arial" w:hAnsi="Arial" w:cs="Arial"/>
              </w:rPr>
            </w:pPr>
          </w:p>
        </w:tc>
      </w:tr>
      <w:tr w:rsidR="00437FD0" w:rsidRPr="00F60E2A" w:rsidTr="001759C9">
        <w:tc>
          <w:tcPr>
            <w:tcW w:w="1526" w:type="dxa"/>
          </w:tcPr>
          <w:p w:rsidR="00437FD0" w:rsidRPr="00F60E2A" w:rsidRDefault="00437FD0" w:rsidP="001759C9">
            <w:pPr>
              <w:spacing w:before="120" w:after="120"/>
              <w:rPr>
                <w:rFonts w:ascii="Arial" w:hAnsi="Arial" w:cs="Arial"/>
              </w:rPr>
            </w:pPr>
            <w:r w:rsidRPr="00F60E2A">
              <w:rPr>
                <w:rFonts w:ascii="Arial" w:hAnsi="Arial" w:cs="Arial"/>
              </w:rPr>
              <w:t>22A-C</w:t>
            </w:r>
          </w:p>
        </w:tc>
        <w:tc>
          <w:tcPr>
            <w:tcW w:w="7716" w:type="dxa"/>
          </w:tcPr>
          <w:p w:rsidR="00437FD0" w:rsidRPr="00F60E2A" w:rsidRDefault="00437FD0" w:rsidP="00363F97">
            <w:pPr>
              <w:spacing w:before="120" w:after="120"/>
              <w:jc w:val="both"/>
              <w:rPr>
                <w:rFonts w:ascii="Arial" w:hAnsi="Arial" w:cs="Arial"/>
                <w:b/>
              </w:rPr>
            </w:pPr>
            <w:r w:rsidRPr="00F60E2A">
              <w:rPr>
                <w:rFonts w:ascii="Arial" w:hAnsi="Arial" w:cs="Arial"/>
                <w:b/>
              </w:rPr>
              <w:t>Planning and development</w:t>
            </w:r>
          </w:p>
          <w:p w:rsidR="009227C4" w:rsidRDefault="00437FD0">
            <w:pPr>
              <w:spacing w:before="120" w:after="120"/>
              <w:jc w:val="both"/>
              <w:rPr>
                <w:rFonts w:ascii="Arial" w:hAnsi="Arial" w:cs="Arial"/>
              </w:rPr>
            </w:pPr>
            <w:r w:rsidRPr="00F60E2A">
              <w:rPr>
                <w:rFonts w:ascii="Arial" w:hAnsi="Arial" w:cs="Arial"/>
              </w:rPr>
              <w:t xml:space="preserve">This section is related to 1D </w:t>
            </w:r>
            <w:r w:rsidR="001E7129">
              <w:rPr>
                <w:rFonts w:ascii="Arial" w:hAnsi="Arial" w:cs="Arial"/>
              </w:rPr>
              <w:t xml:space="preserve">above, </w:t>
            </w:r>
            <w:r w:rsidRPr="00F60E2A">
              <w:rPr>
                <w:rFonts w:ascii="Arial" w:hAnsi="Arial" w:cs="Arial"/>
              </w:rPr>
              <w:t xml:space="preserve">regarding the staged development of the village. </w:t>
            </w:r>
            <w:r w:rsidR="009227C4">
              <w:rPr>
                <w:rFonts w:ascii="Arial" w:hAnsi="Arial" w:cs="Arial"/>
              </w:rPr>
              <w:t xml:space="preserve">It requires you to provide information as to </w:t>
            </w:r>
            <w:r w:rsidR="00DB477E" w:rsidRPr="00F60E2A">
              <w:rPr>
                <w:rFonts w:ascii="Arial" w:hAnsi="Arial" w:cs="Arial"/>
              </w:rPr>
              <w:t xml:space="preserve">any plans to further develop the village. </w:t>
            </w:r>
          </w:p>
          <w:p w:rsidR="00DB477E" w:rsidRPr="00F60E2A" w:rsidRDefault="00C017C5" w:rsidP="00272108">
            <w:pPr>
              <w:spacing w:before="120" w:after="120"/>
              <w:jc w:val="both"/>
              <w:rPr>
                <w:rFonts w:ascii="Arial" w:hAnsi="Arial" w:cs="Arial"/>
              </w:rPr>
            </w:pPr>
            <w:r>
              <w:rPr>
                <w:rFonts w:ascii="Arial" w:hAnsi="Arial" w:cs="Arial"/>
              </w:rPr>
              <w:t>The rationale and purpose of this</w:t>
            </w:r>
            <w:r w:rsidR="00437FD0" w:rsidRPr="00F60E2A">
              <w:rPr>
                <w:rFonts w:ascii="Arial" w:hAnsi="Arial" w:cs="Arial"/>
              </w:rPr>
              <w:t xml:space="preserve"> information</w:t>
            </w:r>
            <w:r>
              <w:rPr>
                <w:rFonts w:ascii="Arial" w:hAnsi="Arial" w:cs="Arial"/>
              </w:rPr>
              <w:t>,</w:t>
            </w:r>
            <w:r w:rsidR="00437FD0" w:rsidRPr="00F60E2A">
              <w:rPr>
                <w:rFonts w:ascii="Arial" w:hAnsi="Arial" w:cs="Arial"/>
              </w:rPr>
              <w:t xml:space="preserve"> as outlined in 1D</w:t>
            </w:r>
            <w:r w:rsidR="009227C4">
              <w:rPr>
                <w:rFonts w:ascii="Arial" w:hAnsi="Arial" w:cs="Arial"/>
              </w:rPr>
              <w:t xml:space="preserve"> </w:t>
            </w:r>
            <w:r w:rsidR="00437FD0" w:rsidRPr="00F60E2A">
              <w:rPr>
                <w:rFonts w:ascii="Arial" w:hAnsi="Arial" w:cs="Arial"/>
              </w:rPr>
              <w:t>applies equally to this section.</w:t>
            </w:r>
          </w:p>
        </w:tc>
      </w:tr>
    </w:tbl>
    <w:p w:rsidR="00FC2B7B" w:rsidRDefault="00FC2B7B" w:rsidP="001759C9">
      <w:pPr>
        <w:spacing w:before="120" w:after="120" w:line="240" w:lineRule="auto"/>
        <w:rPr>
          <w:rFonts w:ascii="Arial" w:hAnsi="Arial" w:cs="Arial"/>
        </w:rPr>
      </w:pPr>
      <w:r>
        <w:rPr>
          <w:rFonts w:ascii="Arial" w:hAnsi="Arial" w:cs="Arial"/>
        </w:rPr>
        <w:br w:type="page"/>
      </w:r>
    </w:p>
    <w:p w:rsidR="003D18DC" w:rsidRPr="00FC2B7B" w:rsidRDefault="00FC2B7B" w:rsidP="001759C9">
      <w:pPr>
        <w:spacing w:before="120" w:after="120" w:line="240" w:lineRule="auto"/>
        <w:rPr>
          <w:rFonts w:ascii="Arial" w:hAnsi="Arial" w:cs="Arial"/>
          <w:b/>
        </w:rPr>
      </w:pPr>
      <w:r w:rsidRPr="00FC2B7B">
        <w:rPr>
          <w:rFonts w:ascii="Arial" w:hAnsi="Arial" w:cs="Arial"/>
          <w:b/>
        </w:rPr>
        <w:lastRenderedPageBreak/>
        <w:t>Form 1A</w:t>
      </w:r>
    </w:p>
    <w:p w:rsidR="00B0559A" w:rsidRDefault="00FC2B7B" w:rsidP="00FC2B7B">
      <w:pPr>
        <w:pStyle w:val="ListParagraph"/>
        <w:spacing w:before="120" w:after="120" w:line="240" w:lineRule="auto"/>
        <w:ind w:left="0"/>
        <w:contextualSpacing w:val="0"/>
        <w:rPr>
          <w:szCs w:val="22"/>
        </w:rPr>
      </w:pPr>
      <w:r w:rsidRPr="00F60E2A">
        <w:rPr>
          <w:szCs w:val="22"/>
        </w:rPr>
        <w:t xml:space="preserve">The notes in the table below explain the purpose of </w:t>
      </w:r>
      <w:r w:rsidR="00730550">
        <w:rPr>
          <w:szCs w:val="22"/>
        </w:rPr>
        <w:t>Questions</w:t>
      </w:r>
      <w:r w:rsidR="00730550" w:rsidRPr="00F60E2A">
        <w:rPr>
          <w:szCs w:val="22"/>
        </w:rPr>
        <w:t xml:space="preserve"> </w:t>
      </w:r>
      <w:r w:rsidRPr="00F60E2A">
        <w:rPr>
          <w:szCs w:val="22"/>
        </w:rPr>
        <w:t>1 –</w:t>
      </w:r>
      <w:r>
        <w:rPr>
          <w:szCs w:val="22"/>
        </w:rPr>
        <w:t xml:space="preserve"> 18</w:t>
      </w:r>
      <w:r w:rsidRPr="00F60E2A">
        <w:rPr>
          <w:szCs w:val="22"/>
        </w:rPr>
        <w:t xml:space="preserve"> in the new Form 1</w:t>
      </w:r>
      <w:r>
        <w:rPr>
          <w:szCs w:val="22"/>
        </w:rPr>
        <w:t>A</w:t>
      </w:r>
      <w:r w:rsidRPr="00F60E2A">
        <w:rPr>
          <w:szCs w:val="22"/>
        </w:rPr>
        <w:t>.</w:t>
      </w:r>
      <w:r w:rsidR="00E10AEF">
        <w:rPr>
          <w:szCs w:val="22"/>
        </w:rPr>
        <w:t xml:space="preserve"> </w:t>
      </w:r>
    </w:p>
    <w:p w:rsidR="00FC2B7B" w:rsidRDefault="00FC2B7B" w:rsidP="00FC2B7B">
      <w:pPr>
        <w:pStyle w:val="ListParagraph"/>
        <w:spacing w:before="120" w:after="120" w:line="240" w:lineRule="auto"/>
        <w:ind w:left="0"/>
        <w:contextualSpacing w:val="0"/>
        <w:rPr>
          <w:szCs w:val="22"/>
        </w:rPr>
      </w:pPr>
      <w:r>
        <w:rPr>
          <w:szCs w:val="22"/>
        </w:rPr>
        <w:t xml:space="preserve">Form 1A is slightly shorter </w:t>
      </w:r>
      <w:r w:rsidR="00B0559A">
        <w:rPr>
          <w:szCs w:val="22"/>
        </w:rPr>
        <w:t>than Form 1</w:t>
      </w:r>
      <w:r w:rsidR="00B456E2">
        <w:rPr>
          <w:szCs w:val="22"/>
        </w:rPr>
        <w:t xml:space="preserve">. It has been </w:t>
      </w:r>
      <w:r>
        <w:rPr>
          <w:szCs w:val="22"/>
        </w:rPr>
        <w:t xml:space="preserve">adapted to </w:t>
      </w:r>
      <w:r w:rsidR="00D05E59">
        <w:rPr>
          <w:szCs w:val="22"/>
        </w:rPr>
        <w:t xml:space="preserve">only </w:t>
      </w:r>
      <w:r w:rsidR="00B0559A">
        <w:rPr>
          <w:szCs w:val="22"/>
        </w:rPr>
        <w:t xml:space="preserve">require </w:t>
      </w:r>
      <w:r>
        <w:rPr>
          <w:szCs w:val="22"/>
        </w:rPr>
        <w:t xml:space="preserve">information relevant to a </w:t>
      </w:r>
      <w:r w:rsidR="00A74D28">
        <w:rPr>
          <w:szCs w:val="22"/>
        </w:rPr>
        <w:t>‘short term’ residence contract</w:t>
      </w:r>
      <w:r w:rsidR="0095471D">
        <w:rPr>
          <w:szCs w:val="22"/>
        </w:rPr>
        <w:t xml:space="preserve">. </w:t>
      </w:r>
      <w:r w:rsidR="00B0559A">
        <w:rPr>
          <w:szCs w:val="22"/>
        </w:rPr>
        <w:t>(</w:t>
      </w:r>
      <w:r w:rsidR="0095471D">
        <w:rPr>
          <w:szCs w:val="22"/>
        </w:rPr>
        <w:t>F</w:t>
      </w:r>
      <w:r w:rsidR="00A74D28">
        <w:rPr>
          <w:szCs w:val="22"/>
        </w:rPr>
        <w:t xml:space="preserve">or example sections relating the payment and refund of a premium have </w:t>
      </w:r>
      <w:r w:rsidR="00B0559A">
        <w:rPr>
          <w:szCs w:val="22"/>
        </w:rPr>
        <w:t xml:space="preserve">not </w:t>
      </w:r>
      <w:r w:rsidR="00A74D28">
        <w:rPr>
          <w:szCs w:val="22"/>
        </w:rPr>
        <w:t xml:space="preserve">been </w:t>
      </w:r>
      <w:r w:rsidR="00B0559A">
        <w:rPr>
          <w:szCs w:val="22"/>
        </w:rPr>
        <w:t>included)</w:t>
      </w:r>
      <w:r w:rsidR="00D05E59">
        <w:rPr>
          <w:szCs w:val="22"/>
        </w:rPr>
        <w:t>.</w:t>
      </w:r>
    </w:p>
    <w:p w:rsidR="00B0559A" w:rsidRDefault="00B0559A" w:rsidP="00FC2B7B">
      <w:pPr>
        <w:pStyle w:val="ListParagraph"/>
        <w:spacing w:before="120" w:after="120" w:line="240" w:lineRule="auto"/>
        <w:ind w:left="0"/>
        <w:contextualSpacing w:val="0"/>
        <w:rPr>
          <w:szCs w:val="22"/>
        </w:rPr>
      </w:pPr>
      <w:r>
        <w:rPr>
          <w:szCs w:val="22"/>
        </w:rPr>
        <w:t>However, the common element of residence in a retirement village means many sections in Form 1A require similar or identical information to that required by in Form 1.</w:t>
      </w:r>
    </w:p>
    <w:tbl>
      <w:tblPr>
        <w:tblStyle w:val="TableGrid"/>
        <w:tblW w:w="0" w:type="auto"/>
        <w:tblLook w:val="04A0" w:firstRow="1" w:lastRow="0" w:firstColumn="1" w:lastColumn="0" w:noHBand="0" w:noVBand="1"/>
      </w:tblPr>
      <w:tblGrid>
        <w:gridCol w:w="1526"/>
        <w:gridCol w:w="7716"/>
      </w:tblGrid>
      <w:tr w:rsidR="00FC2B7B" w:rsidRPr="00F60E2A" w:rsidTr="00363F97">
        <w:trPr>
          <w:tblHeader/>
        </w:trPr>
        <w:tc>
          <w:tcPr>
            <w:tcW w:w="1526" w:type="dxa"/>
            <w:shd w:val="clear" w:color="auto" w:fill="548DD4" w:themeFill="text2" w:themeFillTint="99"/>
          </w:tcPr>
          <w:p w:rsidR="00FC2B7B" w:rsidRPr="00F60E2A" w:rsidRDefault="00FC2B7B" w:rsidP="00FC2B7B">
            <w:pPr>
              <w:spacing w:before="120" w:after="120"/>
              <w:rPr>
                <w:rFonts w:ascii="Arial" w:hAnsi="Arial" w:cs="Arial"/>
                <w:b/>
              </w:rPr>
            </w:pPr>
            <w:r w:rsidRPr="00F60E2A">
              <w:rPr>
                <w:rFonts w:ascii="Arial" w:hAnsi="Arial" w:cs="Arial"/>
                <w:b/>
              </w:rPr>
              <w:t>Section</w:t>
            </w:r>
          </w:p>
        </w:tc>
        <w:tc>
          <w:tcPr>
            <w:tcW w:w="7716" w:type="dxa"/>
            <w:shd w:val="clear" w:color="auto" w:fill="548DD4" w:themeFill="text2" w:themeFillTint="99"/>
          </w:tcPr>
          <w:p w:rsidR="00FC2B7B" w:rsidRPr="00F60E2A" w:rsidRDefault="00FC2B7B" w:rsidP="00FC2B7B">
            <w:pPr>
              <w:spacing w:before="120" w:after="120"/>
              <w:rPr>
                <w:rFonts w:ascii="Arial" w:hAnsi="Arial" w:cs="Arial"/>
                <w:b/>
              </w:rPr>
            </w:pPr>
            <w:r w:rsidRPr="00F60E2A">
              <w:rPr>
                <w:rFonts w:ascii="Arial" w:hAnsi="Arial" w:cs="Arial"/>
                <w:b/>
              </w:rPr>
              <w:t>Explanatory notes</w:t>
            </w:r>
          </w:p>
        </w:tc>
      </w:tr>
      <w:tr w:rsidR="00FC2B7B" w:rsidRPr="00F60E2A" w:rsidTr="00FC2B7B">
        <w:tc>
          <w:tcPr>
            <w:tcW w:w="1526" w:type="dxa"/>
          </w:tcPr>
          <w:p w:rsidR="00FC2B7B" w:rsidRPr="00F60E2A" w:rsidRDefault="00FC2B7B" w:rsidP="00FC2B7B">
            <w:pPr>
              <w:spacing w:before="120" w:after="120"/>
              <w:rPr>
                <w:rFonts w:ascii="Arial" w:hAnsi="Arial" w:cs="Arial"/>
              </w:rPr>
            </w:pPr>
            <w:r w:rsidRPr="00F60E2A">
              <w:rPr>
                <w:rFonts w:ascii="Arial" w:hAnsi="Arial" w:cs="Arial"/>
              </w:rPr>
              <w:t>Introduction</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Declaration by the owner</w:t>
            </w:r>
          </w:p>
          <w:p w:rsidR="00FC2B7B" w:rsidRPr="00FE0C15" w:rsidRDefault="00FC2B7B" w:rsidP="00FC2B7B">
            <w:pPr>
              <w:spacing w:before="120" w:after="120"/>
              <w:rPr>
                <w:rFonts w:ascii="Arial" w:hAnsi="Arial" w:cs="Arial"/>
              </w:rPr>
            </w:pPr>
            <w:r>
              <w:rPr>
                <w:rFonts w:ascii="Arial" w:hAnsi="Arial" w:cs="Arial"/>
              </w:rPr>
              <w:t xml:space="preserve">Same as </w:t>
            </w:r>
            <w:r w:rsidR="000C0E52">
              <w:rPr>
                <w:rFonts w:ascii="Arial" w:hAnsi="Arial" w:cs="Arial"/>
              </w:rPr>
              <w:t xml:space="preserve">Introduction </w:t>
            </w:r>
            <w:r>
              <w:rPr>
                <w:rFonts w:ascii="Arial" w:hAnsi="Arial" w:cs="Arial"/>
              </w:rPr>
              <w:t>in Form 1.</w:t>
            </w:r>
          </w:p>
          <w:p w:rsidR="00FC2B7B" w:rsidRPr="00F60E2A" w:rsidRDefault="00FC2B7B" w:rsidP="00FC2B7B">
            <w:pPr>
              <w:spacing w:before="120" w:after="120"/>
              <w:rPr>
                <w:rFonts w:ascii="Arial" w:hAnsi="Arial" w:cs="Arial"/>
                <w:b/>
              </w:rPr>
            </w:pPr>
            <w:r w:rsidRPr="00F60E2A">
              <w:rPr>
                <w:rFonts w:ascii="Arial" w:hAnsi="Arial" w:cs="Arial"/>
                <w:b/>
              </w:rPr>
              <w:t>Important notice to prospective resident</w:t>
            </w:r>
          </w:p>
          <w:p w:rsidR="00FC2B7B" w:rsidRPr="00F60E2A" w:rsidRDefault="00FC2B7B">
            <w:pPr>
              <w:spacing w:before="120" w:after="120"/>
              <w:rPr>
                <w:rFonts w:ascii="Arial" w:hAnsi="Arial" w:cs="Arial"/>
              </w:rPr>
            </w:pPr>
            <w:r>
              <w:rPr>
                <w:rFonts w:ascii="Arial" w:hAnsi="Arial" w:cs="Arial"/>
              </w:rPr>
              <w:t xml:space="preserve">Same as </w:t>
            </w:r>
            <w:r w:rsidR="000C0E52">
              <w:rPr>
                <w:rFonts w:ascii="Arial" w:hAnsi="Arial" w:cs="Arial"/>
              </w:rPr>
              <w:t xml:space="preserve">Introduction </w:t>
            </w:r>
            <w:r>
              <w:rPr>
                <w:rFonts w:ascii="Arial" w:hAnsi="Arial" w:cs="Arial"/>
              </w:rPr>
              <w:t>in Form 1.</w:t>
            </w:r>
          </w:p>
        </w:tc>
      </w:tr>
      <w:tr w:rsidR="00FC2B7B" w:rsidRPr="00F60E2A" w:rsidTr="00FC2B7B">
        <w:tc>
          <w:tcPr>
            <w:tcW w:w="1526" w:type="dxa"/>
            <w:tcBorders>
              <w:bottom w:val="single" w:sz="4" w:space="0" w:color="auto"/>
            </w:tcBorders>
          </w:tcPr>
          <w:p w:rsidR="00FC2B7B" w:rsidRPr="00F60E2A" w:rsidRDefault="00FC2B7B" w:rsidP="00FC2B7B">
            <w:pPr>
              <w:spacing w:before="120" w:after="120"/>
              <w:rPr>
                <w:rFonts w:ascii="Arial" w:hAnsi="Arial" w:cs="Arial"/>
              </w:rPr>
            </w:pPr>
            <w:r w:rsidRPr="00F60E2A">
              <w:rPr>
                <w:rFonts w:ascii="Arial" w:hAnsi="Arial" w:cs="Arial"/>
              </w:rPr>
              <w:t>1</w:t>
            </w:r>
            <w:r>
              <w:rPr>
                <w:rFonts w:ascii="Arial" w:hAnsi="Arial" w:cs="Arial"/>
              </w:rPr>
              <w:t>A-E</w:t>
            </w:r>
          </w:p>
        </w:tc>
        <w:tc>
          <w:tcPr>
            <w:tcW w:w="7716" w:type="dxa"/>
            <w:tcBorders>
              <w:bottom w:val="single" w:sz="4" w:space="0" w:color="auto"/>
            </w:tcBorders>
          </w:tcPr>
          <w:p w:rsidR="00FC2B7B" w:rsidRPr="00F60E2A" w:rsidRDefault="00FC2B7B" w:rsidP="00FC2B7B">
            <w:pPr>
              <w:spacing w:before="120" w:after="120"/>
              <w:rPr>
                <w:rFonts w:ascii="Arial" w:hAnsi="Arial" w:cs="Arial"/>
                <w:b/>
              </w:rPr>
            </w:pPr>
            <w:r w:rsidRPr="00F60E2A">
              <w:rPr>
                <w:rFonts w:ascii="Arial" w:hAnsi="Arial" w:cs="Arial"/>
                <w:b/>
              </w:rPr>
              <w:t>Retirement v</w:t>
            </w:r>
            <w:r>
              <w:rPr>
                <w:rFonts w:ascii="Arial" w:hAnsi="Arial" w:cs="Arial"/>
                <w:b/>
              </w:rPr>
              <w:t>illage</w:t>
            </w:r>
          </w:p>
          <w:p w:rsidR="005F3E22" w:rsidRPr="00FE0C15" w:rsidRDefault="005F3E22" w:rsidP="005F3E22">
            <w:pPr>
              <w:spacing w:before="120" w:after="120"/>
              <w:rPr>
                <w:rFonts w:ascii="Arial" w:hAnsi="Arial" w:cs="Arial"/>
              </w:rPr>
            </w:pPr>
            <w:r>
              <w:rPr>
                <w:rFonts w:ascii="Arial" w:hAnsi="Arial" w:cs="Arial"/>
              </w:rPr>
              <w:t xml:space="preserve">Same as </w:t>
            </w:r>
            <w:r w:rsidR="000C0E52">
              <w:rPr>
                <w:rFonts w:ascii="Arial" w:hAnsi="Arial" w:cs="Arial"/>
              </w:rPr>
              <w:t xml:space="preserve">1A-D </w:t>
            </w:r>
            <w:r>
              <w:rPr>
                <w:rFonts w:ascii="Arial" w:hAnsi="Arial" w:cs="Arial"/>
              </w:rPr>
              <w:t>in Form 1.</w:t>
            </w:r>
          </w:p>
          <w:p w:rsidR="00FC2B7B" w:rsidRPr="00F60E2A" w:rsidRDefault="00FC2B7B" w:rsidP="00FC2B7B">
            <w:pPr>
              <w:spacing w:before="120" w:after="120"/>
              <w:rPr>
                <w:rFonts w:ascii="Arial" w:hAnsi="Arial" w:cs="Arial"/>
                <w:b/>
              </w:rPr>
            </w:pPr>
            <w:r w:rsidRPr="00F60E2A">
              <w:rPr>
                <w:rFonts w:ascii="Arial" w:hAnsi="Arial" w:cs="Arial"/>
                <w:b/>
              </w:rPr>
              <w:t>Aged care facility</w:t>
            </w:r>
          </w:p>
          <w:p w:rsidR="00FC2B7B" w:rsidRPr="00F60E2A" w:rsidRDefault="005F3E22">
            <w:pPr>
              <w:spacing w:before="120" w:after="120"/>
              <w:rPr>
                <w:rFonts w:ascii="Arial" w:hAnsi="Arial" w:cs="Arial"/>
              </w:rPr>
            </w:pPr>
            <w:r>
              <w:rPr>
                <w:rFonts w:ascii="Arial" w:hAnsi="Arial" w:cs="Arial"/>
              </w:rPr>
              <w:t xml:space="preserve">Same as </w:t>
            </w:r>
            <w:r w:rsidR="000C0E52">
              <w:rPr>
                <w:rFonts w:ascii="Arial" w:hAnsi="Arial" w:cs="Arial"/>
              </w:rPr>
              <w:t xml:space="preserve">1E </w:t>
            </w:r>
            <w:r>
              <w:rPr>
                <w:rFonts w:ascii="Arial" w:hAnsi="Arial" w:cs="Arial"/>
              </w:rPr>
              <w:t>in Form 1.</w:t>
            </w:r>
          </w:p>
        </w:tc>
      </w:tr>
      <w:tr w:rsidR="00FC2B7B" w:rsidRPr="00F60E2A" w:rsidTr="00FC2B7B">
        <w:tc>
          <w:tcPr>
            <w:tcW w:w="1526" w:type="dxa"/>
            <w:tcBorders>
              <w:top w:val="single" w:sz="4" w:space="0" w:color="auto"/>
            </w:tcBorders>
          </w:tcPr>
          <w:p w:rsidR="00FC2B7B" w:rsidRPr="00F60E2A" w:rsidRDefault="00FC2B7B" w:rsidP="00FC2B7B">
            <w:pPr>
              <w:spacing w:before="120" w:after="120"/>
              <w:rPr>
                <w:rFonts w:ascii="Arial" w:hAnsi="Arial" w:cs="Arial"/>
              </w:rPr>
            </w:pPr>
            <w:r w:rsidRPr="00F60E2A">
              <w:rPr>
                <w:rFonts w:ascii="Arial" w:hAnsi="Arial" w:cs="Arial"/>
              </w:rPr>
              <w:t>2A-C</w:t>
            </w:r>
          </w:p>
        </w:tc>
        <w:tc>
          <w:tcPr>
            <w:tcW w:w="7716" w:type="dxa"/>
            <w:tcBorders>
              <w:top w:val="single" w:sz="4" w:space="0" w:color="auto"/>
            </w:tcBorders>
          </w:tcPr>
          <w:p w:rsidR="00FC2B7B" w:rsidRPr="00F60E2A" w:rsidRDefault="00FC2B7B" w:rsidP="00FC2B7B">
            <w:pPr>
              <w:spacing w:before="120" w:after="120"/>
              <w:rPr>
                <w:rFonts w:ascii="Arial" w:hAnsi="Arial" w:cs="Arial"/>
                <w:b/>
              </w:rPr>
            </w:pPr>
            <w:r w:rsidRPr="00F60E2A">
              <w:rPr>
                <w:rFonts w:ascii="Arial" w:hAnsi="Arial" w:cs="Arial"/>
                <w:b/>
              </w:rPr>
              <w:t>Owner/administering body/management of the retirement village</w:t>
            </w:r>
          </w:p>
          <w:p w:rsidR="00FC2B7B" w:rsidRPr="00F60E2A" w:rsidRDefault="005F3E22">
            <w:pPr>
              <w:spacing w:before="120" w:after="120"/>
              <w:rPr>
                <w:rFonts w:ascii="Arial" w:hAnsi="Arial" w:cs="Arial"/>
              </w:rPr>
            </w:pPr>
            <w:r>
              <w:rPr>
                <w:rFonts w:ascii="Arial" w:hAnsi="Arial" w:cs="Arial"/>
              </w:rPr>
              <w:t xml:space="preserve">Same as </w:t>
            </w:r>
            <w:r w:rsidR="000C0E52">
              <w:rPr>
                <w:rFonts w:ascii="Arial" w:hAnsi="Arial" w:cs="Arial"/>
              </w:rPr>
              <w:t xml:space="preserve">2A-C </w:t>
            </w:r>
            <w:r>
              <w:rPr>
                <w:rFonts w:ascii="Arial" w:hAnsi="Arial" w:cs="Arial"/>
              </w:rPr>
              <w:t>in Form 1.</w:t>
            </w:r>
          </w:p>
        </w:tc>
      </w:tr>
      <w:tr w:rsidR="00FC2B7B" w:rsidRPr="00F60E2A" w:rsidTr="00FC2B7B">
        <w:tc>
          <w:tcPr>
            <w:tcW w:w="1526" w:type="dxa"/>
          </w:tcPr>
          <w:p w:rsidR="00FC2B7B" w:rsidRPr="00F60E2A" w:rsidRDefault="00FC2B7B" w:rsidP="00FC2B7B">
            <w:pPr>
              <w:spacing w:before="120" w:after="120"/>
              <w:rPr>
                <w:rFonts w:ascii="Arial" w:hAnsi="Arial" w:cs="Arial"/>
              </w:rPr>
            </w:pPr>
            <w:r w:rsidRPr="00F60E2A">
              <w:rPr>
                <w:rFonts w:ascii="Arial" w:hAnsi="Arial" w:cs="Arial"/>
              </w:rPr>
              <w:t>3A-B</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Nature of residential premises (specific to the prospective resident)</w:t>
            </w:r>
          </w:p>
          <w:p w:rsidR="00FC2B7B" w:rsidRDefault="00F3537A" w:rsidP="00363F97">
            <w:pPr>
              <w:spacing w:before="120" w:after="120"/>
              <w:jc w:val="both"/>
              <w:rPr>
                <w:rFonts w:ascii="Arial" w:hAnsi="Arial" w:cs="Arial"/>
              </w:rPr>
            </w:pPr>
            <w:r>
              <w:rPr>
                <w:rFonts w:ascii="Arial" w:hAnsi="Arial" w:cs="Arial"/>
              </w:rPr>
              <w:t>3</w:t>
            </w:r>
            <w:r w:rsidR="00FC2B7B">
              <w:rPr>
                <w:rFonts w:ascii="Arial" w:hAnsi="Arial" w:cs="Arial"/>
              </w:rPr>
              <w:t xml:space="preserve">A </w:t>
            </w:r>
            <w:r>
              <w:rPr>
                <w:rFonts w:ascii="Arial" w:hAnsi="Arial" w:cs="Arial"/>
              </w:rPr>
              <w:t xml:space="preserve">is the same </w:t>
            </w:r>
            <w:r w:rsidR="00BE6B22">
              <w:rPr>
                <w:rFonts w:ascii="Arial" w:hAnsi="Arial" w:cs="Arial"/>
              </w:rPr>
              <w:t xml:space="preserve">as </w:t>
            </w:r>
            <w:r>
              <w:rPr>
                <w:rFonts w:ascii="Arial" w:hAnsi="Arial" w:cs="Arial"/>
              </w:rPr>
              <w:t xml:space="preserve">section 3A </w:t>
            </w:r>
            <w:r w:rsidR="00BE6B22">
              <w:rPr>
                <w:rFonts w:ascii="Arial" w:hAnsi="Arial" w:cs="Arial"/>
              </w:rPr>
              <w:t>in Form 1</w:t>
            </w:r>
            <w:r w:rsidR="00FC2B7B" w:rsidRPr="00F60E2A">
              <w:rPr>
                <w:rFonts w:ascii="Arial" w:hAnsi="Arial" w:cs="Arial"/>
              </w:rPr>
              <w:t xml:space="preserve">. </w:t>
            </w:r>
          </w:p>
          <w:p w:rsidR="00FC2B7B" w:rsidRPr="00F60E2A" w:rsidRDefault="00F3537A" w:rsidP="00363F97">
            <w:pPr>
              <w:spacing w:before="120" w:after="120"/>
              <w:jc w:val="both"/>
              <w:rPr>
                <w:rFonts w:ascii="Arial" w:hAnsi="Arial" w:cs="Arial"/>
              </w:rPr>
            </w:pPr>
            <w:r>
              <w:rPr>
                <w:rFonts w:ascii="Arial" w:hAnsi="Arial" w:cs="Arial"/>
              </w:rPr>
              <w:t>3</w:t>
            </w:r>
            <w:r w:rsidR="00FC2B7B" w:rsidRPr="00F60E2A">
              <w:rPr>
                <w:rFonts w:ascii="Arial" w:hAnsi="Arial" w:cs="Arial"/>
              </w:rPr>
              <w:t>B</w:t>
            </w:r>
            <w:r w:rsidR="00B0559A">
              <w:rPr>
                <w:rFonts w:ascii="Arial" w:hAnsi="Arial" w:cs="Arial"/>
              </w:rPr>
              <w:t xml:space="preserve"> is different.  It</w:t>
            </w:r>
            <w:r w:rsidR="00FC2B7B" w:rsidRPr="00F60E2A">
              <w:rPr>
                <w:rFonts w:ascii="Arial" w:hAnsi="Arial" w:cs="Arial"/>
              </w:rPr>
              <w:t xml:space="preserve"> </w:t>
            </w:r>
            <w:r w:rsidR="00547AA5">
              <w:rPr>
                <w:rFonts w:ascii="Arial" w:hAnsi="Arial" w:cs="Arial"/>
              </w:rPr>
              <w:t xml:space="preserve">requires you to </w:t>
            </w:r>
            <w:r w:rsidR="00FC2B7B" w:rsidRPr="00F60E2A">
              <w:rPr>
                <w:rFonts w:ascii="Arial" w:hAnsi="Arial" w:cs="Arial"/>
              </w:rPr>
              <w:t xml:space="preserve">provide information about the </w:t>
            </w:r>
            <w:r w:rsidR="005F3E22">
              <w:rPr>
                <w:rFonts w:ascii="Arial" w:hAnsi="Arial" w:cs="Arial"/>
              </w:rPr>
              <w:t xml:space="preserve">term of </w:t>
            </w:r>
            <w:r w:rsidR="00FC2B7B" w:rsidRPr="00F60E2A">
              <w:rPr>
                <w:rFonts w:ascii="Arial" w:hAnsi="Arial" w:cs="Arial"/>
              </w:rPr>
              <w:t>occupancy</w:t>
            </w:r>
            <w:r w:rsidR="005F3E22">
              <w:rPr>
                <w:rFonts w:ascii="Arial" w:hAnsi="Arial" w:cs="Arial"/>
              </w:rPr>
              <w:t xml:space="preserve"> in relation to its duration (12 months or less) and options to renew o</w:t>
            </w:r>
            <w:r w:rsidR="000C0E52">
              <w:rPr>
                <w:rFonts w:ascii="Arial" w:hAnsi="Arial" w:cs="Arial"/>
              </w:rPr>
              <w:t>r</w:t>
            </w:r>
            <w:r w:rsidR="005F3E22">
              <w:rPr>
                <w:rFonts w:ascii="Arial" w:hAnsi="Arial" w:cs="Arial"/>
              </w:rPr>
              <w:t xml:space="preserve"> vary the residence contract, move to a periodic tenancy, or move to a new fixed term tenancy on the same terms</w:t>
            </w:r>
            <w:r w:rsidR="00547AA5">
              <w:rPr>
                <w:rFonts w:ascii="Arial" w:hAnsi="Arial" w:cs="Arial"/>
              </w:rPr>
              <w:t xml:space="preserve"> at the end of the fixed period</w:t>
            </w:r>
            <w:r w:rsidR="005F3E22">
              <w:rPr>
                <w:rFonts w:ascii="Arial" w:hAnsi="Arial" w:cs="Arial"/>
              </w:rPr>
              <w:t>.</w:t>
            </w:r>
            <w:r w:rsidR="00FC2B7B" w:rsidRPr="00F60E2A">
              <w:rPr>
                <w:rFonts w:ascii="Arial" w:hAnsi="Arial" w:cs="Arial"/>
              </w:rPr>
              <w:t xml:space="preserve"> </w:t>
            </w:r>
          </w:p>
        </w:tc>
      </w:tr>
      <w:tr w:rsidR="00FC2B7B" w:rsidRPr="00F60E2A" w:rsidTr="00F3537A">
        <w:tc>
          <w:tcPr>
            <w:tcW w:w="1526" w:type="dxa"/>
            <w:tcBorders>
              <w:bottom w:val="single" w:sz="4" w:space="0" w:color="auto"/>
            </w:tcBorders>
          </w:tcPr>
          <w:p w:rsidR="00FC2B7B" w:rsidRPr="00F60E2A" w:rsidRDefault="00FC2B7B" w:rsidP="00FC2B7B">
            <w:pPr>
              <w:spacing w:before="120" w:after="120"/>
              <w:rPr>
                <w:rFonts w:ascii="Arial" w:hAnsi="Arial" w:cs="Arial"/>
              </w:rPr>
            </w:pPr>
            <w:r w:rsidRPr="00F60E2A">
              <w:rPr>
                <w:rFonts w:ascii="Arial" w:hAnsi="Arial" w:cs="Arial"/>
              </w:rPr>
              <w:t>4A</w:t>
            </w:r>
          </w:p>
        </w:tc>
        <w:tc>
          <w:tcPr>
            <w:tcW w:w="7716" w:type="dxa"/>
            <w:tcBorders>
              <w:bottom w:val="single" w:sz="4" w:space="0" w:color="auto"/>
            </w:tcBorders>
          </w:tcPr>
          <w:p w:rsidR="00FC2B7B" w:rsidRPr="00F60E2A" w:rsidRDefault="00FC2B7B" w:rsidP="00FC2B7B">
            <w:pPr>
              <w:spacing w:before="120" w:after="120"/>
              <w:rPr>
                <w:rFonts w:ascii="Arial" w:hAnsi="Arial" w:cs="Arial"/>
                <w:b/>
              </w:rPr>
            </w:pPr>
            <w:r w:rsidRPr="00F60E2A">
              <w:rPr>
                <w:rFonts w:ascii="Arial" w:hAnsi="Arial" w:cs="Arial"/>
                <w:b/>
              </w:rPr>
              <w:t>Parking amenities (specific to prospective resident’s proposed residential premises) visitors’ parking and parking for trailers, boats and caravans</w:t>
            </w:r>
          </w:p>
          <w:p w:rsidR="00FC2B7B" w:rsidRPr="00F60E2A" w:rsidRDefault="005F3E22">
            <w:pPr>
              <w:spacing w:before="120" w:after="120"/>
              <w:rPr>
                <w:rFonts w:ascii="Arial" w:hAnsi="Arial" w:cs="Arial"/>
              </w:rPr>
            </w:pPr>
            <w:r>
              <w:rPr>
                <w:rFonts w:ascii="Arial" w:hAnsi="Arial" w:cs="Arial"/>
              </w:rPr>
              <w:t xml:space="preserve">Same as </w:t>
            </w:r>
            <w:r w:rsidR="000C0E52">
              <w:rPr>
                <w:rFonts w:ascii="Arial" w:hAnsi="Arial" w:cs="Arial"/>
              </w:rPr>
              <w:t xml:space="preserve">4A </w:t>
            </w:r>
            <w:r>
              <w:rPr>
                <w:rFonts w:ascii="Arial" w:hAnsi="Arial" w:cs="Arial"/>
              </w:rPr>
              <w:t>in Form 1.</w:t>
            </w:r>
          </w:p>
        </w:tc>
      </w:tr>
      <w:tr w:rsidR="00FC2B7B" w:rsidRPr="00F60E2A" w:rsidTr="00F3537A">
        <w:tc>
          <w:tcPr>
            <w:tcW w:w="1526" w:type="dxa"/>
            <w:tcBorders>
              <w:top w:val="single" w:sz="4" w:space="0" w:color="auto"/>
              <w:bottom w:val="nil"/>
            </w:tcBorders>
          </w:tcPr>
          <w:p w:rsidR="00FC2B7B" w:rsidRPr="00F60E2A" w:rsidRDefault="005F3E22" w:rsidP="00FC2B7B">
            <w:pPr>
              <w:spacing w:before="120" w:after="120"/>
              <w:rPr>
                <w:rFonts w:ascii="Arial" w:hAnsi="Arial" w:cs="Arial"/>
              </w:rPr>
            </w:pPr>
            <w:r>
              <w:rPr>
                <w:rFonts w:ascii="Arial" w:hAnsi="Arial" w:cs="Arial"/>
              </w:rPr>
              <w:t>5</w:t>
            </w:r>
            <w:r w:rsidR="00FC2B7B">
              <w:rPr>
                <w:rFonts w:ascii="Arial" w:hAnsi="Arial" w:cs="Arial"/>
              </w:rPr>
              <w:t>A-</w:t>
            </w:r>
            <w:r w:rsidR="000C0E52">
              <w:rPr>
                <w:rFonts w:ascii="Arial" w:hAnsi="Arial" w:cs="Arial"/>
              </w:rPr>
              <w:t>C</w:t>
            </w:r>
          </w:p>
        </w:tc>
        <w:tc>
          <w:tcPr>
            <w:tcW w:w="7716" w:type="dxa"/>
            <w:tcBorders>
              <w:top w:val="single" w:sz="4" w:space="0" w:color="auto"/>
              <w:bottom w:val="nil"/>
            </w:tcBorders>
          </w:tcPr>
          <w:p w:rsidR="00FC2B7B" w:rsidRPr="00F60E2A" w:rsidRDefault="00FC2B7B" w:rsidP="00FC2B7B">
            <w:pPr>
              <w:spacing w:before="120" w:after="120"/>
              <w:rPr>
                <w:rFonts w:ascii="Arial" w:hAnsi="Arial" w:cs="Arial"/>
                <w:b/>
              </w:rPr>
            </w:pPr>
            <w:r w:rsidRPr="00F60E2A">
              <w:rPr>
                <w:rFonts w:ascii="Arial" w:hAnsi="Arial" w:cs="Arial"/>
                <w:b/>
              </w:rPr>
              <w:t xml:space="preserve">Ongoing amounts payable to the operator during occupation (specific to the prospective resident and </w:t>
            </w:r>
            <w:r>
              <w:rPr>
                <w:rFonts w:ascii="Arial" w:hAnsi="Arial" w:cs="Arial"/>
                <w:b/>
              </w:rPr>
              <w:t>t</w:t>
            </w:r>
            <w:r w:rsidRPr="00F60E2A">
              <w:rPr>
                <w:rFonts w:ascii="Arial" w:hAnsi="Arial" w:cs="Arial"/>
                <w:b/>
              </w:rPr>
              <w:t>he residential premises that the resident has expressed interest in)</w:t>
            </w:r>
          </w:p>
          <w:p w:rsidR="00FC2B7B" w:rsidRPr="00F60E2A" w:rsidRDefault="00E10AEF" w:rsidP="00730550">
            <w:pPr>
              <w:spacing w:before="120" w:after="120"/>
              <w:rPr>
                <w:rFonts w:ascii="Arial" w:hAnsi="Arial" w:cs="Arial"/>
              </w:rPr>
            </w:pPr>
            <w:r>
              <w:rPr>
                <w:rFonts w:ascii="Arial" w:hAnsi="Arial" w:cs="Arial"/>
              </w:rPr>
              <w:t>S</w:t>
            </w:r>
            <w:r w:rsidR="000C0E52">
              <w:rPr>
                <w:rFonts w:ascii="Arial" w:hAnsi="Arial" w:cs="Arial"/>
              </w:rPr>
              <w:t>ame as 6A-C in Form 1.</w:t>
            </w:r>
          </w:p>
        </w:tc>
      </w:tr>
      <w:tr w:rsidR="00FC2B7B" w:rsidRPr="00F60E2A" w:rsidTr="00F3537A">
        <w:tc>
          <w:tcPr>
            <w:tcW w:w="1526" w:type="dxa"/>
            <w:tcBorders>
              <w:top w:val="nil"/>
            </w:tcBorders>
          </w:tcPr>
          <w:p w:rsidR="00FC2B7B" w:rsidRPr="00F60E2A" w:rsidRDefault="000C0E52" w:rsidP="00FC2B7B">
            <w:pPr>
              <w:spacing w:before="120" w:after="120"/>
              <w:rPr>
                <w:rFonts w:ascii="Arial" w:hAnsi="Arial" w:cs="Arial"/>
              </w:rPr>
            </w:pPr>
            <w:r>
              <w:rPr>
                <w:rFonts w:ascii="Arial" w:hAnsi="Arial" w:cs="Arial"/>
              </w:rPr>
              <w:t>6</w:t>
            </w:r>
            <w:r w:rsidR="00FC2B7B" w:rsidRPr="00F60E2A">
              <w:rPr>
                <w:rFonts w:ascii="Arial" w:hAnsi="Arial" w:cs="Arial"/>
              </w:rPr>
              <w:t>A-B</w:t>
            </w:r>
          </w:p>
        </w:tc>
        <w:tc>
          <w:tcPr>
            <w:tcW w:w="7716" w:type="dxa"/>
            <w:tcBorders>
              <w:top w:val="nil"/>
            </w:tcBorders>
          </w:tcPr>
          <w:p w:rsidR="00FC2B7B" w:rsidRPr="00F60E2A" w:rsidRDefault="00FC2B7B" w:rsidP="00FC2B7B">
            <w:pPr>
              <w:spacing w:before="120" w:after="120"/>
              <w:rPr>
                <w:rFonts w:ascii="Arial" w:hAnsi="Arial" w:cs="Arial"/>
                <w:b/>
              </w:rPr>
            </w:pPr>
            <w:r w:rsidRPr="00F60E2A">
              <w:rPr>
                <w:rFonts w:ascii="Arial" w:hAnsi="Arial" w:cs="Arial"/>
                <w:b/>
              </w:rPr>
              <w:t>Village operating funds</w:t>
            </w:r>
          </w:p>
          <w:p w:rsidR="00FC2B7B" w:rsidRPr="00F60E2A" w:rsidRDefault="000C0E52" w:rsidP="00730550">
            <w:pPr>
              <w:spacing w:before="120" w:after="120"/>
              <w:rPr>
                <w:rFonts w:ascii="Arial" w:hAnsi="Arial" w:cs="Arial"/>
              </w:rPr>
            </w:pPr>
            <w:r>
              <w:rPr>
                <w:rFonts w:ascii="Arial" w:hAnsi="Arial" w:cs="Arial"/>
              </w:rPr>
              <w:t>Same as 10A-B in Form 1.</w:t>
            </w:r>
          </w:p>
        </w:tc>
      </w:tr>
      <w:tr w:rsidR="002D47C1" w:rsidRPr="00F60E2A" w:rsidTr="00FC2B7B">
        <w:tc>
          <w:tcPr>
            <w:tcW w:w="1526" w:type="dxa"/>
          </w:tcPr>
          <w:p w:rsidR="002D47C1" w:rsidRDefault="002D47C1" w:rsidP="00FC2B7B">
            <w:pPr>
              <w:spacing w:before="120" w:after="120"/>
              <w:rPr>
                <w:rFonts w:ascii="Arial" w:hAnsi="Arial" w:cs="Arial"/>
              </w:rPr>
            </w:pPr>
            <w:r>
              <w:rPr>
                <w:rFonts w:ascii="Arial" w:hAnsi="Arial" w:cs="Arial"/>
              </w:rPr>
              <w:t>7A-C</w:t>
            </w:r>
          </w:p>
        </w:tc>
        <w:tc>
          <w:tcPr>
            <w:tcW w:w="7716" w:type="dxa"/>
          </w:tcPr>
          <w:p w:rsidR="002D47C1" w:rsidRDefault="002D47C1" w:rsidP="00FC2B7B">
            <w:pPr>
              <w:spacing w:before="120" w:after="120"/>
              <w:rPr>
                <w:rFonts w:ascii="Arial" w:hAnsi="Arial" w:cs="Arial"/>
                <w:b/>
              </w:rPr>
            </w:pPr>
            <w:r>
              <w:rPr>
                <w:rFonts w:ascii="Arial" w:hAnsi="Arial" w:cs="Arial"/>
                <w:b/>
              </w:rPr>
              <w:t>Payment and repayment of an amount paid on entry</w:t>
            </w:r>
          </w:p>
          <w:p w:rsidR="002D47C1" w:rsidRDefault="002D47C1" w:rsidP="00363F97">
            <w:pPr>
              <w:spacing w:before="120" w:after="120"/>
              <w:jc w:val="both"/>
              <w:rPr>
                <w:rFonts w:ascii="Arial" w:hAnsi="Arial" w:cs="Arial"/>
              </w:rPr>
            </w:pPr>
            <w:r w:rsidRPr="002D47C1">
              <w:rPr>
                <w:rFonts w:ascii="Arial" w:hAnsi="Arial" w:cs="Arial"/>
              </w:rPr>
              <w:t xml:space="preserve">If </w:t>
            </w:r>
            <w:r>
              <w:rPr>
                <w:rFonts w:ascii="Arial" w:hAnsi="Arial" w:cs="Arial"/>
              </w:rPr>
              <w:t>the prospective resident is required to pay an entry fee, the amount must be stated.</w:t>
            </w:r>
          </w:p>
          <w:p w:rsidR="002D47C1" w:rsidRDefault="002D47C1" w:rsidP="00363F97">
            <w:pPr>
              <w:spacing w:before="120" w:after="120"/>
              <w:jc w:val="both"/>
              <w:rPr>
                <w:rFonts w:ascii="Arial" w:hAnsi="Arial" w:cs="Arial"/>
              </w:rPr>
            </w:pPr>
            <w:r>
              <w:rPr>
                <w:rFonts w:ascii="Arial" w:hAnsi="Arial" w:cs="Arial"/>
              </w:rPr>
              <w:t xml:space="preserve">If the resident is entitled to a refund of the entry </w:t>
            </w:r>
            <w:r w:rsidR="00A74D28">
              <w:rPr>
                <w:rFonts w:ascii="Arial" w:hAnsi="Arial" w:cs="Arial"/>
              </w:rPr>
              <w:t>charge</w:t>
            </w:r>
            <w:r w:rsidR="00BE6B22">
              <w:rPr>
                <w:rFonts w:ascii="Arial" w:hAnsi="Arial" w:cs="Arial"/>
              </w:rPr>
              <w:t>,</w:t>
            </w:r>
            <w:r>
              <w:rPr>
                <w:rFonts w:ascii="Arial" w:hAnsi="Arial" w:cs="Arial"/>
              </w:rPr>
              <w:t xml:space="preserve"> minus any fees and charges, </w:t>
            </w:r>
            <w:r w:rsidR="00547AA5">
              <w:rPr>
                <w:rFonts w:ascii="Arial" w:hAnsi="Arial" w:cs="Arial"/>
              </w:rPr>
              <w:t xml:space="preserve">you must provide </w:t>
            </w:r>
            <w:r>
              <w:rPr>
                <w:rFonts w:ascii="Arial" w:hAnsi="Arial" w:cs="Arial"/>
              </w:rPr>
              <w:t xml:space="preserve">the details </w:t>
            </w:r>
            <w:r w:rsidR="00547AA5">
              <w:rPr>
                <w:rFonts w:ascii="Arial" w:hAnsi="Arial" w:cs="Arial"/>
              </w:rPr>
              <w:t xml:space="preserve">of this </w:t>
            </w:r>
            <w:r>
              <w:rPr>
                <w:rFonts w:ascii="Arial" w:hAnsi="Arial" w:cs="Arial"/>
              </w:rPr>
              <w:t xml:space="preserve">at </w:t>
            </w:r>
            <w:r w:rsidRPr="002D47C1">
              <w:rPr>
                <w:rFonts w:ascii="Arial" w:hAnsi="Arial" w:cs="Arial"/>
                <w:b/>
              </w:rPr>
              <w:t>Annexure B</w:t>
            </w:r>
            <w:r>
              <w:rPr>
                <w:rFonts w:ascii="Arial" w:hAnsi="Arial" w:cs="Arial"/>
              </w:rPr>
              <w:t>.</w:t>
            </w:r>
          </w:p>
          <w:p w:rsidR="002D47C1" w:rsidRPr="002D47C1" w:rsidRDefault="002D47C1" w:rsidP="00363F97">
            <w:pPr>
              <w:spacing w:before="120" w:after="120"/>
              <w:jc w:val="both"/>
              <w:rPr>
                <w:rFonts w:ascii="Arial" w:hAnsi="Arial" w:cs="Arial"/>
              </w:rPr>
            </w:pPr>
            <w:r>
              <w:rPr>
                <w:rFonts w:ascii="Arial" w:hAnsi="Arial" w:cs="Arial"/>
              </w:rPr>
              <w:lastRenderedPageBreak/>
              <w:t xml:space="preserve">7C requires a statement as to when </w:t>
            </w:r>
            <w:r w:rsidR="00547AA5">
              <w:rPr>
                <w:rFonts w:ascii="Arial" w:hAnsi="Arial" w:cs="Arial"/>
              </w:rPr>
              <w:t xml:space="preserve">the resident is entitled to any refund. </w:t>
            </w:r>
          </w:p>
        </w:tc>
      </w:tr>
      <w:tr w:rsidR="00FC2B7B" w:rsidRPr="00F60E2A" w:rsidTr="00363F97">
        <w:trPr>
          <w:cantSplit/>
        </w:trPr>
        <w:tc>
          <w:tcPr>
            <w:tcW w:w="1526" w:type="dxa"/>
          </w:tcPr>
          <w:p w:rsidR="00FC2B7B" w:rsidRPr="00F60E2A" w:rsidRDefault="00630A9A" w:rsidP="00FC2B7B">
            <w:pPr>
              <w:spacing w:before="120" w:after="120"/>
              <w:rPr>
                <w:rFonts w:ascii="Arial" w:hAnsi="Arial" w:cs="Arial"/>
              </w:rPr>
            </w:pPr>
            <w:r>
              <w:rPr>
                <w:rFonts w:ascii="Arial" w:hAnsi="Arial" w:cs="Arial"/>
              </w:rPr>
              <w:lastRenderedPageBreak/>
              <w:t>8</w:t>
            </w:r>
            <w:r w:rsidR="00FC2B7B" w:rsidRPr="00F60E2A">
              <w:rPr>
                <w:rFonts w:ascii="Arial" w:hAnsi="Arial" w:cs="Arial"/>
              </w:rPr>
              <w:t>A-C</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Insurance</w:t>
            </w:r>
          </w:p>
          <w:p w:rsidR="00FC2B7B" w:rsidRPr="00F60E2A" w:rsidRDefault="00630A9A">
            <w:pPr>
              <w:spacing w:before="120" w:after="120"/>
              <w:rPr>
                <w:rFonts w:ascii="Arial" w:hAnsi="Arial" w:cs="Arial"/>
              </w:rPr>
            </w:pPr>
            <w:r>
              <w:rPr>
                <w:rFonts w:ascii="Arial" w:hAnsi="Arial" w:cs="Arial"/>
              </w:rPr>
              <w:t>Same as 12A-C in Form 1.</w:t>
            </w:r>
          </w:p>
        </w:tc>
      </w:tr>
      <w:tr w:rsidR="00FC2B7B" w:rsidRPr="00F60E2A" w:rsidTr="00FC2B7B">
        <w:tc>
          <w:tcPr>
            <w:tcW w:w="1526" w:type="dxa"/>
          </w:tcPr>
          <w:p w:rsidR="00FC2B7B" w:rsidRPr="00F60E2A" w:rsidRDefault="00630A9A" w:rsidP="00FC2B7B">
            <w:pPr>
              <w:spacing w:before="120" w:after="120"/>
              <w:rPr>
                <w:rFonts w:ascii="Arial" w:hAnsi="Arial" w:cs="Arial"/>
              </w:rPr>
            </w:pPr>
            <w:r>
              <w:rPr>
                <w:rFonts w:ascii="Arial" w:hAnsi="Arial" w:cs="Arial"/>
              </w:rPr>
              <w:t>9</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 xml:space="preserve">Communal amenities </w:t>
            </w:r>
          </w:p>
          <w:p w:rsidR="00FC2B7B" w:rsidRPr="00F60E2A" w:rsidRDefault="00630A9A" w:rsidP="00FC2B7B">
            <w:pPr>
              <w:spacing w:before="120" w:after="120"/>
              <w:rPr>
                <w:rFonts w:ascii="Arial" w:hAnsi="Arial" w:cs="Arial"/>
              </w:rPr>
            </w:pPr>
            <w:r>
              <w:rPr>
                <w:rFonts w:ascii="Arial" w:hAnsi="Arial" w:cs="Arial"/>
              </w:rPr>
              <w:t>Same as 13 in Form 1.</w:t>
            </w:r>
          </w:p>
        </w:tc>
      </w:tr>
      <w:tr w:rsidR="00FC2B7B" w:rsidRPr="00F60E2A" w:rsidTr="00FC2B7B">
        <w:tc>
          <w:tcPr>
            <w:tcW w:w="1526" w:type="dxa"/>
          </w:tcPr>
          <w:p w:rsidR="00FC2B7B" w:rsidRPr="00F60E2A" w:rsidRDefault="00630A9A" w:rsidP="00FC2B7B">
            <w:pPr>
              <w:spacing w:before="120" w:after="120"/>
              <w:rPr>
                <w:rFonts w:ascii="Arial" w:hAnsi="Arial" w:cs="Arial"/>
              </w:rPr>
            </w:pPr>
            <w:r>
              <w:rPr>
                <w:rFonts w:ascii="Arial" w:hAnsi="Arial" w:cs="Arial"/>
              </w:rPr>
              <w:t>10A-B</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Communal and personal services</w:t>
            </w:r>
          </w:p>
          <w:p w:rsidR="00FC2B7B" w:rsidRPr="00F60E2A" w:rsidRDefault="00630A9A">
            <w:pPr>
              <w:spacing w:before="120" w:after="120"/>
              <w:rPr>
                <w:rFonts w:ascii="Arial" w:hAnsi="Arial" w:cs="Arial"/>
              </w:rPr>
            </w:pPr>
            <w:r>
              <w:rPr>
                <w:rFonts w:ascii="Arial" w:hAnsi="Arial" w:cs="Arial"/>
              </w:rPr>
              <w:t xml:space="preserve">Same as </w:t>
            </w:r>
            <w:r w:rsidR="00A74D28">
              <w:rPr>
                <w:rFonts w:ascii="Arial" w:hAnsi="Arial" w:cs="Arial"/>
              </w:rPr>
              <w:t>s</w:t>
            </w:r>
            <w:r>
              <w:rPr>
                <w:rFonts w:ascii="Arial" w:hAnsi="Arial" w:cs="Arial"/>
              </w:rPr>
              <w:t xml:space="preserve"> </w:t>
            </w:r>
            <w:r w:rsidRPr="00F60E2A">
              <w:rPr>
                <w:rFonts w:ascii="Arial" w:hAnsi="Arial" w:cs="Arial"/>
              </w:rPr>
              <w:t>14</w:t>
            </w:r>
            <w:r>
              <w:rPr>
                <w:rFonts w:ascii="Arial" w:hAnsi="Arial" w:cs="Arial"/>
              </w:rPr>
              <w:t>A-</w:t>
            </w:r>
            <w:r w:rsidRPr="00F60E2A">
              <w:rPr>
                <w:rFonts w:ascii="Arial" w:hAnsi="Arial" w:cs="Arial"/>
              </w:rPr>
              <w:t xml:space="preserve">B </w:t>
            </w:r>
            <w:r>
              <w:rPr>
                <w:rFonts w:ascii="Arial" w:hAnsi="Arial" w:cs="Arial"/>
              </w:rPr>
              <w:t>in Form 1.</w:t>
            </w:r>
          </w:p>
        </w:tc>
      </w:tr>
      <w:tr w:rsidR="00FC2B7B" w:rsidRPr="00F60E2A" w:rsidTr="00FC2B7B">
        <w:tc>
          <w:tcPr>
            <w:tcW w:w="1526" w:type="dxa"/>
          </w:tcPr>
          <w:p w:rsidR="00FC2B7B" w:rsidRPr="00F60E2A" w:rsidRDefault="00630A9A" w:rsidP="00FC2B7B">
            <w:pPr>
              <w:spacing w:before="120" w:after="120"/>
              <w:rPr>
                <w:rFonts w:ascii="Arial" w:hAnsi="Arial" w:cs="Arial"/>
              </w:rPr>
            </w:pPr>
            <w:r>
              <w:rPr>
                <w:rFonts w:ascii="Arial" w:hAnsi="Arial" w:cs="Arial"/>
              </w:rPr>
              <w:t>11A-B</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Security</w:t>
            </w:r>
          </w:p>
          <w:p w:rsidR="00FC2B7B" w:rsidRPr="00F60E2A" w:rsidRDefault="00630A9A">
            <w:pPr>
              <w:spacing w:before="120" w:after="120"/>
              <w:rPr>
                <w:rFonts w:ascii="Arial" w:hAnsi="Arial" w:cs="Arial"/>
              </w:rPr>
            </w:pPr>
            <w:r>
              <w:rPr>
                <w:rFonts w:ascii="Arial" w:hAnsi="Arial" w:cs="Arial"/>
              </w:rPr>
              <w:t xml:space="preserve">Same as </w:t>
            </w:r>
            <w:r w:rsidR="00E10AEF">
              <w:rPr>
                <w:rFonts w:ascii="Arial" w:hAnsi="Arial" w:cs="Arial"/>
              </w:rPr>
              <w:t>s</w:t>
            </w:r>
            <w:r>
              <w:rPr>
                <w:rFonts w:ascii="Arial" w:hAnsi="Arial" w:cs="Arial"/>
              </w:rPr>
              <w:t xml:space="preserve"> 15A-</w:t>
            </w:r>
            <w:r w:rsidRPr="00F60E2A">
              <w:rPr>
                <w:rFonts w:ascii="Arial" w:hAnsi="Arial" w:cs="Arial"/>
              </w:rPr>
              <w:t>B</w:t>
            </w:r>
            <w:r>
              <w:rPr>
                <w:rFonts w:ascii="Arial" w:hAnsi="Arial" w:cs="Arial"/>
              </w:rPr>
              <w:t xml:space="preserve"> in Form 1.</w:t>
            </w:r>
          </w:p>
        </w:tc>
      </w:tr>
      <w:tr w:rsidR="00FC2B7B" w:rsidRPr="00F60E2A" w:rsidTr="00FC2B7B">
        <w:tc>
          <w:tcPr>
            <w:tcW w:w="1526" w:type="dxa"/>
          </w:tcPr>
          <w:p w:rsidR="00FC2B7B" w:rsidRPr="00F60E2A" w:rsidRDefault="00630A9A" w:rsidP="00FC2B7B">
            <w:pPr>
              <w:spacing w:before="120" w:after="120"/>
              <w:rPr>
                <w:rFonts w:ascii="Arial" w:hAnsi="Arial" w:cs="Arial"/>
              </w:rPr>
            </w:pPr>
            <w:r>
              <w:rPr>
                <w:rFonts w:ascii="Arial" w:hAnsi="Arial" w:cs="Arial"/>
              </w:rPr>
              <w:t>12A-C</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Emergency system</w:t>
            </w:r>
          </w:p>
          <w:p w:rsidR="00FC2B7B" w:rsidRPr="00F60E2A" w:rsidRDefault="00630A9A">
            <w:pPr>
              <w:spacing w:before="120" w:after="120"/>
              <w:rPr>
                <w:rFonts w:ascii="Arial" w:hAnsi="Arial" w:cs="Arial"/>
              </w:rPr>
            </w:pPr>
            <w:r>
              <w:rPr>
                <w:rFonts w:ascii="Arial" w:hAnsi="Arial" w:cs="Arial"/>
              </w:rPr>
              <w:t xml:space="preserve">Same as </w:t>
            </w:r>
            <w:r w:rsidR="00E10AEF">
              <w:rPr>
                <w:rFonts w:ascii="Arial" w:hAnsi="Arial" w:cs="Arial"/>
              </w:rPr>
              <w:t>s</w:t>
            </w:r>
            <w:r>
              <w:rPr>
                <w:rFonts w:ascii="Arial" w:hAnsi="Arial" w:cs="Arial"/>
              </w:rPr>
              <w:t xml:space="preserve"> </w:t>
            </w:r>
            <w:r w:rsidRPr="00F60E2A">
              <w:rPr>
                <w:rFonts w:ascii="Arial" w:hAnsi="Arial" w:cs="Arial"/>
              </w:rPr>
              <w:t>16A-C</w:t>
            </w:r>
            <w:r>
              <w:rPr>
                <w:rFonts w:ascii="Arial" w:hAnsi="Arial" w:cs="Arial"/>
              </w:rPr>
              <w:t xml:space="preserve"> in Form 1.</w:t>
            </w:r>
          </w:p>
        </w:tc>
      </w:tr>
      <w:tr w:rsidR="00630A9A" w:rsidRPr="00F60E2A" w:rsidTr="007E546B">
        <w:tc>
          <w:tcPr>
            <w:tcW w:w="1526" w:type="dxa"/>
            <w:tcBorders>
              <w:bottom w:val="single" w:sz="4" w:space="0" w:color="auto"/>
            </w:tcBorders>
          </w:tcPr>
          <w:p w:rsidR="00630A9A" w:rsidRDefault="00630A9A" w:rsidP="00FC2B7B">
            <w:pPr>
              <w:spacing w:before="120" w:after="120"/>
              <w:rPr>
                <w:rFonts w:ascii="Arial" w:hAnsi="Arial" w:cs="Arial"/>
              </w:rPr>
            </w:pPr>
            <w:r>
              <w:rPr>
                <w:rFonts w:ascii="Arial" w:hAnsi="Arial" w:cs="Arial"/>
              </w:rPr>
              <w:t>13A</w:t>
            </w:r>
          </w:p>
        </w:tc>
        <w:tc>
          <w:tcPr>
            <w:tcW w:w="7716" w:type="dxa"/>
            <w:tcBorders>
              <w:bottom w:val="single" w:sz="4" w:space="0" w:color="auto"/>
            </w:tcBorders>
          </w:tcPr>
          <w:p w:rsidR="00630A9A" w:rsidRPr="00F60E2A" w:rsidRDefault="00630A9A" w:rsidP="00630A9A">
            <w:pPr>
              <w:spacing w:before="120" w:after="120"/>
              <w:rPr>
                <w:rFonts w:ascii="Arial" w:hAnsi="Arial" w:cs="Arial"/>
                <w:b/>
              </w:rPr>
            </w:pPr>
            <w:r w:rsidRPr="00F60E2A">
              <w:rPr>
                <w:rFonts w:ascii="Arial" w:hAnsi="Arial" w:cs="Arial"/>
                <w:b/>
              </w:rPr>
              <w:t>Resident restrictions</w:t>
            </w:r>
          </w:p>
          <w:p w:rsidR="00630A9A" w:rsidRPr="00F60E2A" w:rsidRDefault="00630A9A">
            <w:pPr>
              <w:spacing w:before="120" w:after="120"/>
              <w:rPr>
                <w:rFonts w:ascii="Arial" w:hAnsi="Arial" w:cs="Arial"/>
                <w:b/>
              </w:rPr>
            </w:pPr>
            <w:r>
              <w:rPr>
                <w:rFonts w:ascii="Arial" w:hAnsi="Arial" w:cs="Arial"/>
              </w:rPr>
              <w:t xml:space="preserve">Same </w:t>
            </w:r>
            <w:r w:rsidR="00E10AEF">
              <w:rPr>
                <w:rFonts w:ascii="Arial" w:hAnsi="Arial" w:cs="Arial"/>
              </w:rPr>
              <w:t>as s</w:t>
            </w:r>
            <w:r>
              <w:rPr>
                <w:rFonts w:ascii="Arial" w:hAnsi="Arial" w:cs="Arial"/>
              </w:rPr>
              <w:t xml:space="preserve"> </w:t>
            </w:r>
            <w:r w:rsidRPr="00F60E2A">
              <w:rPr>
                <w:rFonts w:ascii="Arial" w:hAnsi="Arial" w:cs="Arial"/>
              </w:rPr>
              <w:t>17A-B</w:t>
            </w:r>
            <w:r>
              <w:rPr>
                <w:rFonts w:ascii="Arial" w:hAnsi="Arial" w:cs="Arial"/>
              </w:rPr>
              <w:t xml:space="preserve"> as in Form 1.</w:t>
            </w:r>
          </w:p>
        </w:tc>
      </w:tr>
      <w:tr w:rsidR="00FC2B7B" w:rsidRPr="00C017C5" w:rsidTr="007E546B">
        <w:tc>
          <w:tcPr>
            <w:tcW w:w="1526" w:type="dxa"/>
            <w:tcBorders>
              <w:bottom w:val="single" w:sz="4" w:space="0" w:color="auto"/>
            </w:tcBorders>
          </w:tcPr>
          <w:p w:rsidR="00FC2B7B" w:rsidRPr="00F60E2A" w:rsidRDefault="009A1843" w:rsidP="00FC2B7B">
            <w:pPr>
              <w:spacing w:before="120" w:after="120"/>
              <w:rPr>
                <w:rFonts w:ascii="Arial" w:hAnsi="Arial" w:cs="Arial"/>
              </w:rPr>
            </w:pPr>
            <w:r>
              <w:rPr>
                <w:rFonts w:ascii="Arial" w:hAnsi="Arial" w:cs="Arial"/>
              </w:rPr>
              <w:t>14A-B</w:t>
            </w:r>
          </w:p>
        </w:tc>
        <w:tc>
          <w:tcPr>
            <w:tcW w:w="7716" w:type="dxa"/>
            <w:tcBorders>
              <w:bottom w:val="single" w:sz="4" w:space="0" w:color="auto"/>
            </w:tcBorders>
          </w:tcPr>
          <w:p w:rsidR="00FC2B7B" w:rsidRPr="00F60E2A" w:rsidRDefault="00FC2B7B" w:rsidP="00FC2B7B">
            <w:pPr>
              <w:spacing w:before="120" w:after="120"/>
              <w:rPr>
                <w:rFonts w:ascii="Arial" w:hAnsi="Arial" w:cs="Arial"/>
                <w:b/>
              </w:rPr>
            </w:pPr>
            <w:r w:rsidRPr="00F60E2A">
              <w:rPr>
                <w:rFonts w:ascii="Arial" w:hAnsi="Arial" w:cs="Arial"/>
                <w:b/>
              </w:rPr>
              <w:t>Accreditation</w:t>
            </w:r>
          </w:p>
          <w:p w:rsidR="009A1843" w:rsidRPr="00C017C5" w:rsidRDefault="009A1843" w:rsidP="00FC2B7B">
            <w:pPr>
              <w:pStyle w:val="ListParagraph"/>
              <w:shd w:val="clear" w:color="auto" w:fill="FFFFFF"/>
              <w:spacing w:before="120" w:after="120" w:line="240" w:lineRule="auto"/>
              <w:ind w:left="34"/>
              <w:rPr>
                <w:color w:val="444444"/>
                <w:sz w:val="21"/>
                <w:szCs w:val="21"/>
                <w:lang w:val="en-US" w:eastAsia="en-AU"/>
              </w:rPr>
            </w:pPr>
            <w:r>
              <w:t xml:space="preserve">Same as s </w:t>
            </w:r>
            <w:r w:rsidRPr="00F60E2A">
              <w:t>18A-B</w:t>
            </w:r>
            <w:r>
              <w:t xml:space="preserve"> in Form 1.</w:t>
            </w:r>
          </w:p>
        </w:tc>
      </w:tr>
      <w:tr w:rsidR="00FC2B7B" w:rsidRPr="00F60E2A" w:rsidTr="007E546B">
        <w:tc>
          <w:tcPr>
            <w:tcW w:w="1526" w:type="dxa"/>
            <w:tcBorders>
              <w:top w:val="single" w:sz="4" w:space="0" w:color="auto"/>
            </w:tcBorders>
          </w:tcPr>
          <w:p w:rsidR="00FC2B7B" w:rsidRPr="00F60E2A" w:rsidRDefault="009A1843" w:rsidP="00FC2B7B">
            <w:pPr>
              <w:spacing w:before="120" w:after="120"/>
              <w:rPr>
                <w:rFonts w:ascii="Arial" w:hAnsi="Arial" w:cs="Arial"/>
              </w:rPr>
            </w:pPr>
            <w:r>
              <w:rPr>
                <w:rFonts w:ascii="Arial" w:hAnsi="Arial" w:cs="Arial"/>
              </w:rPr>
              <w:t>15</w:t>
            </w:r>
          </w:p>
        </w:tc>
        <w:tc>
          <w:tcPr>
            <w:tcW w:w="7716" w:type="dxa"/>
            <w:tcBorders>
              <w:top w:val="single" w:sz="4" w:space="0" w:color="auto"/>
            </w:tcBorders>
          </w:tcPr>
          <w:p w:rsidR="00FC2B7B" w:rsidRPr="00F60E2A" w:rsidRDefault="00FC2B7B" w:rsidP="00FC2B7B">
            <w:pPr>
              <w:spacing w:before="120" w:after="120"/>
              <w:rPr>
                <w:rFonts w:ascii="Arial" w:hAnsi="Arial" w:cs="Arial"/>
                <w:b/>
              </w:rPr>
            </w:pPr>
            <w:r w:rsidRPr="00F60E2A">
              <w:rPr>
                <w:rFonts w:ascii="Arial" w:hAnsi="Arial" w:cs="Arial"/>
                <w:b/>
              </w:rPr>
              <w:t>Residents’ committee</w:t>
            </w:r>
          </w:p>
          <w:p w:rsidR="00FC2B7B" w:rsidRPr="00F60E2A" w:rsidRDefault="009A1843">
            <w:pPr>
              <w:spacing w:before="120" w:after="120"/>
              <w:rPr>
                <w:rFonts w:ascii="Arial" w:hAnsi="Arial" w:cs="Arial"/>
              </w:rPr>
            </w:pPr>
            <w:r>
              <w:rPr>
                <w:rFonts w:ascii="Arial" w:hAnsi="Arial" w:cs="Arial"/>
              </w:rPr>
              <w:t xml:space="preserve">Same as s </w:t>
            </w:r>
            <w:r w:rsidR="00E10AEF">
              <w:rPr>
                <w:rFonts w:ascii="Arial" w:hAnsi="Arial" w:cs="Arial"/>
              </w:rPr>
              <w:t>19</w:t>
            </w:r>
            <w:r w:rsidRPr="00F60E2A">
              <w:rPr>
                <w:rFonts w:ascii="Arial" w:hAnsi="Arial" w:cs="Arial"/>
              </w:rPr>
              <w:t>A-B</w:t>
            </w:r>
            <w:r>
              <w:rPr>
                <w:rFonts w:ascii="Arial" w:hAnsi="Arial" w:cs="Arial"/>
              </w:rPr>
              <w:t xml:space="preserve"> in Form 1.</w:t>
            </w:r>
          </w:p>
        </w:tc>
      </w:tr>
      <w:tr w:rsidR="00FC2B7B" w:rsidRPr="00F60E2A" w:rsidTr="00FC2B7B">
        <w:tc>
          <w:tcPr>
            <w:tcW w:w="1526" w:type="dxa"/>
          </w:tcPr>
          <w:p w:rsidR="00FC2B7B" w:rsidRPr="00F60E2A" w:rsidRDefault="009A1843" w:rsidP="00FC2B7B">
            <w:pPr>
              <w:spacing w:before="120" w:after="120"/>
              <w:rPr>
                <w:rFonts w:ascii="Arial" w:hAnsi="Arial" w:cs="Arial"/>
              </w:rPr>
            </w:pPr>
            <w:r>
              <w:rPr>
                <w:rFonts w:ascii="Arial" w:hAnsi="Arial" w:cs="Arial"/>
              </w:rPr>
              <w:t>16</w:t>
            </w:r>
            <w:r w:rsidR="00FC2B7B" w:rsidRPr="00F60E2A">
              <w:rPr>
                <w:rFonts w:ascii="Arial" w:hAnsi="Arial" w:cs="Arial"/>
              </w:rPr>
              <w:t>A</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Resident consultation</w:t>
            </w:r>
          </w:p>
          <w:p w:rsidR="00FC2B7B" w:rsidRPr="00F60E2A" w:rsidRDefault="009A1843" w:rsidP="00FC2B7B">
            <w:pPr>
              <w:spacing w:before="120" w:after="120"/>
              <w:rPr>
                <w:rFonts w:ascii="Arial" w:hAnsi="Arial" w:cs="Arial"/>
              </w:rPr>
            </w:pPr>
            <w:r>
              <w:rPr>
                <w:rFonts w:ascii="Arial" w:hAnsi="Arial" w:cs="Arial"/>
              </w:rPr>
              <w:t>Same as 20A in Form 1.</w:t>
            </w:r>
          </w:p>
        </w:tc>
      </w:tr>
      <w:tr w:rsidR="00FC2B7B" w:rsidRPr="00F60E2A" w:rsidTr="00FC2B7B">
        <w:tc>
          <w:tcPr>
            <w:tcW w:w="1526" w:type="dxa"/>
          </w:tcPr>
          <w:p w:rsidR="00FC2B7B" w:rsidRPr="00F60E2A" w:rsidRDefault="009A1843" w:rsidP="00FC2B7B">
            <w:pPr>
              <w:spacing w:before="120" w:after="120"/>
              <w:rPr>
                <w:rFonts w:ascii="Arial" w:hAnsi="Arial" w:cs="Arial"/>
              </w:rPr>
            </w:pPr>
            <w:r>
              <w:rPr>
                <w:rFonts w:ascii="Arial" w:hAnsi="Arial" w:cs="Arial"/>
              </w:rPr>
              <w:t>17A-B</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Waiting list</w:t>
            </w:r>
          </w:p>
          <w:p w:rsidR="00FC2B7B" w:rsidRPr="00F60E2A" w:rsidRDefault="009A1843">
            <w:pPr>
              <w:spacing w:before="120" w:after="120"/>
              <w:rPr>
                <w:rFonts w:ascii="Arial" w:hAnsi="Arial" w:cs="Arial"/>
              </w:rPr>
            </w:pPr>
            <w:r>
              <w:rPr>
                <w:rFonts w:ascii="Arial" w:hAnsi="Arial" w:cs="Arial"/>
              </w:rPr>
              <w:t xml:space="preserve">Same as s </w:t>
            </w:r>
            <w:r w:rsidRPr="00F60E2A">
              <w:rPr>
                <w:rFonts w:ascii="Arial" w:hAnsi="Arial" w:cs="Arial"/>
              </w:rPr>
              <w:t>21A-B</w:t>
            </w:r>
            <w:r>
              <w:rPr>
                <w:rFonts w:ascii="Arial" w:hAnsi="Arial" w:cs="Arial"/>
              </w:rPr>
              <w:t xml:space="preserve"> in Form 1.</w:t>
            </w:r>
          </w:p>
        </w:tc>
      </w:tr>
      <w:tr w:rsidR="00FC2B7B" w:rsidRPr="00F60E2A" w:rsidTr="00FC2B7B">
        <w:tc>
          <w:tcPr>
            <w:tcW w:w="1526" w:type="dxa"/>
          </w:tcPr>
          <w:p w:rsidR="00FC2B7B" w:rsidRPr="00F60E2A" w:rsidRDefault="009A1843" w:rsidP="00FC2B7B">
            <w:pPr>
              <w:spacing w:before="120" w:after="120"/>
              <w:rPr>
                <w:rFonts w:ascii="Arial" w:hAnsi="Arial" w:cs="Arial"/>
              </w:rPr>
            </w:pPr>
            <w:r>
              <w:rPr>
                <w:rFonts w:ascii="Arial" w:hAnsi="Arial" w:cs="Arial"/>
              </w:rPr>
              <w:t>18A-D</w:t>
            </w:r>
          </w:p>
        </w:tc>
        <w:tc>
          <w:tcPr>
            <w:tcW w:w="7716" w:type="dxa"/>
          </w:tcPr>
          <w:p w:rsidR="00FC2B7B" w:rsidRPr="00F60E2A" w:rsidRDefault="00FC2B7B" w:rsidP="00FC2B7B">
            <w:pPr>
              <w:spacing w:before="120" w:after="120"/>
              <w:rPr>
                <w:rFonts w:ascii="Arial" w:hAnsi="Arial" w:cs="Arial"/>
                <w:b/>
              </w:rPr>
            </w:pPr>
            <w:r w:rsidRPr="00F60E2A">
              <w:rPr>
                <w:rFonts w:ascii="Arial" w:hAnsi="Arial" w:cs="Arial"/>
                <w:b/>
              </w:rPr>
              <w:t>Planning and development</w:t>
            </w:r>
          </w:p>
          <w:p w:rsidR="00FC2B7B" w:rsidRPr="00F60E2A" w:rsidRDefault="009A1843">
            <w:pPr>
              <w:spacing w:before="120" w:after="120"/>
              <w:rPr>
                <w:rFonts w:ascii="Arial" w:hAnsi="Arial" w:cs="Arial"/>
              </w:rPr>
            </w:pPr>
            <w:r>
              <w:rPr>
                <w:rFonts w:ascii="Arial" w:hAnsi="Arial" w:cs="Arial"/>
              </w:rPr>
              <w:t xml:space="preserve">Same as s </w:t>
            </w:r>
            <w:r w:rsidRPr="00F60E2A">
              <w:rPr>
                <w:rFonts w:ascii="Arial" w:hAnsi="Arial" w:cs="Arial"/>
              </w:rPr>
              <w:t>22A-C</w:t>
            </w:r>
            <w:r>
              <w:rPr>
                <w:rFonts w:ascii="Arial" w:hAnsi="Arial" w:cs="Arial"/>
              </w:rPr>
              <w:t xml:space="preserve"> in Form 1.</w:t>
            </w:r>
          </w:p>
        </w:tc>
      </w:tr>
    </w:tbl>
    <w:p w:rsidR="00FC2B7B" w:rsidRPr="00F60E2A" w:rsidRDefault="00FC2B7B" w:rsidP="001759C9">
      <w:pPr>
        <w:spacing w:before="120" w:after="120" w:line="240" w:lineRule="auto"/>
        <w:rPr>
          <w:rFonts w:ascii="Arial" w:hAnsi="Arial" w:cs="Arial"/>
        </w:rPr>
      </w:pPr>
    </w:p>
    <w:sectPr w:rsidR="00FC2B7B" w:rsidRPr="00F60E2A" w:rsidSect="00315A70">
      <w:headerReference w:type="even" r:id="rId8"/>
      <w:headerReference w:type="default" r:id="rId9"/>
      <w:footerReference w:type="even" r:id="rId10"/>
      <w:footerReference w:type="default" r:id="rId11"/>
      <w:headerReference w:type="first" r:id="rId12"/>
      <w:footerReference w:type="first" r:id="rId13"/>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37" w:rsidRDefault="00717137" w:rsidP="00F60E2A">
      <w:pPr>
        <w:spacing w:after="0" w:line="240" w:lineRule="auto"/>
      </w:pPr>
      <w:r>
        <w:separator/>
      </w:r>
    </w:p>
  </w:endnote>
  <w:endnote w:type="continuationSeparator" w:id="0">
    <w:p w:rsidR="00717137" w:rsidRDefault="00717137" w:rsidP="00F6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BB" w:rsidRPr="00A36517" w:rsidRDefault="000846BB" w:rsidP="00A36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37" w:rsidRDefault="00717137" w:rsidP="00F60E2A">
      <w:pPr>
        <w:spacing w:after="0" w:line="240" w:lineRule="auto"/>
      </w:pPr>
      <w:r>
        <w:separator/>
      </w:r>
    </w:p>
  </w:footnote>
  <w:footnote w:type="continuationSeparator" w:id="0">
    <w:p w:rsidR="00717137" w:rsidRDefault="00717137" w:rsidP="00F60E2A">
      <w:pPr>
        <w:spacing w:after="0" w:line="240" w:lineRule="auto"/>
      </w:pPr>
      <w:r>
        <w:continuationSeparator/>
      </w:r>
    </w:p>
  </w:footnote>
  <w:footnote w:id="1">
    <w:p w:rsidR="000846BB" w:rsidRPr="009D5C74" w:rsidRDefault="000846BB" w:rsidP="00315A70">
      <w:pPr>
        <w:pStyle w:val="FootnoteText"/>
        <w:tabs>
          <w:tab w:val="left" w:pos="284"/>
        </w:tabs>
        <w:ind w:left="284" w:hanging="284"/>
        <w:rPr>
          <w:rFonts w:ascii="Arial" w:hAnsi="Arial" w:cs="Arial"/>
          <w:sz w:val="16"/>
          <w:szCs w:val="16"/>
        </w:rPr>
      </w:pPr>
      <w:r w:rsidRPr="009D5C74">
        <w:rPr>
          <w:rFonts w:ascii="Arial" w:hAnsi="Arial" w:cs="Arial"/>
          <w:sz w:val="16"/>
          <w:szCs w:val="16"/>
        </w:rPr>
        <w:footnoteRef/>
      </w:r>
      <w:r w:rsidR="00315A70" w:rsidRPr="009D5C74">
        <w:rPr>
          <w:rFonts w:ascii="Arial" w:hAnsi="Arial" w:cs="Arial"/>
          <w:sz w:val="16"/>
          <w:szCs w:val="16"/>
        </w:rPr>
        <w:tab/>
      </w:r>
      <w:proofErr w:type="gramStart"/>
      <w:r w:rsidRPr="009D5C74">
        <w:rPr>
          <w:rFonts w:ascii="Arial" w:hAnsi="Arial" w:cs="Arial"/>
          <w:sz w:val="16"/>
          <w:szCs w:val="16"/>
        </w:rPr>
        <w:t>Se</w:t>
      </w:r>
      <w:r w:rsidR="009C04B4" w:rsidRPr="009D5C74">
        <w:rPr>
          <w:rFonts w:ascii="Arial" w:hAnsi="Arial" w:cs="Arial"/>
          <w:sz w:val="16"/>
          <w:szCs w:val="16"/>
        </w:rPr>
        <w:t>ction</w:t>
      </w:r>
      <w:r w:rsidRPr="009D5C74">
        <w:rPr>
          <w:rFonts w:ascii="Arial" w:hAnsi="Arial" w:cs="Arial"/>
          <w:sz w:val="16"/>
          <w:szCs w:val="16"/>
        </w:rPr>
        <w:t xml:space="preserve"> 3 </w:t>
      </w:r>
      <w:r w:rsidR="00547AA5" w:rsidRPr="009D5C74">
        <w:rPr>
          <w:rFonts w:ascii="Arial" w:hAnsi="Arial" w:cs="Arial"/>
          <w:sz w:val="16"/>
          <w:szCs w:val="16"/>
        </w:rPr>
        <w:t xml:space="preserve">RV Act </w:t>
      </w:r>
      <w:r w:rsidRPr="009D5C74">
        <w:rPr>
          <w:rFonts w:ascii="Arial" w:hAnsi="Arial" w:cs="Arial"/>
          <w:sz w:val="16"/>
          <w:szCs w:val="16"/>
        </w:rPr>
        <w:t xml:space="preserve">and </w:t>
      </w:r>
      <w:proofErr w:type="spellStart"/>
      <w:r w:rsidRPr="009D5C74">
        <w:rPr>
          <w:rFonts w:ascii="Arial" w:hAnsi="Arial" w:cs="Arial"/>
          <w:sz w:val="16"/>
          <w:szCs w:val="16"/>
        </w:rPr>
        <w:t>reg</w:t>
      </w:r>
      <w:proofErr w:type="spellEnd"/>
      <w:r w:rsidR="00315A70" w:rsidRPr="009D5C74">
        <w:rPr>
          <w:rFonts w:ascii="Arial" w:hAnsi="Arial" w:cs="Arial"/>
          <w:sz w:val="16"/>
          <w:szCs w:val="16"/>
        </w:rPr>
        <w:t xml:space="preserve"> 3A RV Regulations</w:t>
      </w:r>
      <w:r w:rsidRPr="009D5C74">
        <w:rPr>
          <w:rFonts w:ascii="Arial" w:hAnsi="Arial" w:cs="Arial"/>
          <w:sz w:val="16"/>
          <w:szCs w:val="16"/>
        </w:rPr>
        <w:t>.</w:t>
      </w:r>
      <w:proofErr w:type="gramEnd"/>
    </w:p>
    <w:p w:rsidR="009D5C74" w:rsidRPr="009D5C74" w:rsidRDefault="009D5C74" w:rsidP="00315A70">
      <w:pPr>
        <w:pStyle w:val="FootnoteText"/>
        <w:tabs>
          <w:tab w:val="left" w:pos="284"/>
        </w:tabs>
        <w:ind w:left="284" w:hanging="284"/>
        <w:rPr>
          <w:rFonts w:ascii="Arial" w:hAnsi="Arial" w:cs="Arial"/>
          <w:sz w:val="16"/>
          <w:szCs w:val="16"/>
        </w:rPr>
      </w:pPr>
    </w:p>
  </w:footnote>
  <w:footnote w:id="2">
    <w:p w:rsidR="00B750C3" w:rsidRPr="009D5C74" w:rsidRDefault="00B750C3" w:rsidP="00315A70">
      <w:pPr>
        <w:pStyle w:val="FootnoteText"/>
        <w:tabs>
          <w:tab w:val="left" w:pos="284"/>
        </w:tabs>
        <w:ind w:left="284" w:hanging="284"/>
        <w:rPr>
          <w:rFonts w:ascii="Arial" w:hAnsi="Arial" w:cs="Arial"/>
          <w:sz w:val="16"/>
          <w:szCs w:val="16"/>
        </w:rPr>
      </w:pPr>
      <w:r w:rsidRPr="009D5C74">
        <w:rPr>
          <w:rFonts w:ascii="Arial" w:hAnsi="Arial" w:cs="Arial"/>
          <w:sz w:val="16"/>
          <w:szCs w:val="16"/>
        </w:rPr>
        <w:footnoteRef/>
      </w:r>
      <w:r w:rsidR="00315A70" w:rsidRPr="009D5C74">
        <w:rPr>
          <w:rFonts w:ascii="Arial" w:hAnsi="Arial" w:cs="Arial"/>
          <w:sz w:val="16"/>
          <w:szCs w:val="16"/>
        </w:rPr>
        <w:tab/>
        <w:t>RV Regulations</w:t>
      </w:r>
      <w:r w:rsidR="00D352A0" w:rsidRPr="009D5C74">
        <w:rPr>
          <w:rFonts w:ascii="Arial" w:hAnsi="Arial" w:cs="Arial"/>
          <w:sz w:val="16"/>
          <w:szCs w:val="16"/>
        </w:rPr>
        <w:t xml:space="preserve"> </w:t>
      </w:r>
      <w:proofErr w:type="spellStart"/>
      <w:r w:rsidR="00D352A0" w:rsidRPr="009D5C74">
        <w:rPr>
          <w:rFonts w:ascii="Arial" w:hAnsi="Arial" w:cs="Arial"/>
          <w:sz w:val="16"/>
          <w:szCs w:val="16"/>
        </w:rPr>
        <w:t>R</w:t>
      </w:r>
      <w:r w:rsidR="002E3928" w:rsidRPr="009D5C74">
        <w:rPr>
          <w:rFonts w:ascii="Arial" w:hAnsi="Arial" w:cs="Arial"/>
          <w:sz w:val="16"/>
          <w:szCs w:val="16"/>
        </w:rPr>
        <w:t>eg</w:t>
      </w:r>
      <w:proofErr w:type="spellEnd"/>
      <w:r w:rsidR="002E3928" w:rsidRPr="009D5C74">
        <w:rPr>
          <w:rFonts w:ascii="Arial" w:hAnsi="Arial" w:cs="Arial"/>
          <w:sz w:val="16"/>
          <w:szCs w:val="16"/>
        </w:rPr>
        <w:t xml:space="preserve"> 3A(2) </w:t>
      </w:r>
    </w:p>
  </w:footnote>
  <w:footnote w:id="3">
    <w:p w:rsidR="000846BB" w:rsidRPr="009D5C74" w:rsidRDefault="000846BB" w:rsidP="00315A70">
      <w:pPr>
        <w:tabs>
          <w:tab w:val="left" w:pos="142"/>
          <w:tab w:val="left" w:pos="284"/>
        </w:tabs>
        <w:spacing w:before="120" w:after="120" w:line="240" w:lineRule="auto"/>
        <w:ind w:left="284" w:right="-187" w:hanging="284"/>
        <w:rPr>
          <w:rFonts w:ascii="Arial" w:hAnsi="Arial" w:cs="Arial"/>
          <w:sz w:val="16"/>
          <w:szCs w:val="16"/>
        </w:rPr>
      </w:pPr>
      <w:r w:rsidRPr="009D5C74">
        <w:rPr>
          <w:rStyle w:val="FootnoteReference"/>
          <w:rFonts w:ascii="Arial" w:hAnsi="Arial" w:cs="Arial"/>
          <w:sz w:val="16"/>
          <w:szCs w:val="16"/>
        </w:rPr>
        <w:footnoteRef/>
      </w:r>
      <w:r w:rsidR="00315A70" w:rsidRPr="009D5C74">
        <w:rPr>
          <w:rFonts w:ascii="Arial" w:hAnsi="Arial" w:cs="Arial"/>
          <w:sz w:val="16"/>
          <w:szCs w:val="16"/>
        </w:rPr>
        <w:tab/>
      </w:r>
      <w:r w:rsidR="00315A70" w:rsidRPr="009D5C74">
        <w:rPr>
          <w:rFonts w:ascii="Arial" w:hAnsi="Arial" w:cs="Arial"/>
          <w:sz w:val="16"/>
          <w:szCs w:val="16"/>
        </w:rPr>
        <w:tab/>
      </w:r>
      <w:r w:rsidRPr="009D5C74">
        <w:rPr>
          <w:rFonts w:ascii="Arial" w:hAnsi="Arial" w:cs="Arial"/>
          <w:sz w:val="16"/>
          <w:szCs w:val="16"/>
        </w:rPr>
        <w:t>Where the owner is a legal entity belonging to a church, charitable organisation, company or corporation, the declaration may be signed by a person authorised to act on behalf of the owner.</w:t>
      </w:r>
    </w:p>
  </w:footnote>
  <w:footnote w:id="4">
    <w:p w:rsidR="000846BB" w:rsidRPr="009D5C74" w:rsidRDefault="000846BB" w:rsidP="004227D4">
      <w:pPr>
        <w:pStyle w:val="FootnoteText"/>
        <w:tabs>
          <w:tab w:val="left" w:pos="284"/>
        </w:tabs>
        <w:ind w:left="284" w:hanging="284"/>
        <w:rPr>
          <w:rFonts w:ascii="Arial" w:hAnsi="Arial" w:cs="Arial"/>
          <w:sz w:val="16"/>
          <w:szCs w:val="16"/>
        </w:rPr>
      </w:pPr>
      <w:r w:rsidRPr="009D5C74">
        <w:rPr>
          <w:rStyle w:val="FootnoteReference"/>
          <w:rFonts w:ascii="Arial" w:hAnsi="Arial" w:cs="Arial"/>
          <w:sz w:val="16"/>
          <w:szCs w:val="16"/>
        </w:rPr>
        <w:footnoteRef/>
      </w:r>
      <w:r w:rsidR="00315A70" w:rsidRPr="009D5C74">
        <w:rPr>
          <w:rFonts w:ascii="Arial" w:hAnsi="Arial" w:cs="Arial"/>
          <w:sz w:val="16"/>
          <w:szCs w:val="16"/>
        </w:rPr>
        <w:tab/>
      </w:r>
      <w:r w:rsidRPr="009D5C74">
        <w:rPr>
          <w:rFonts w:ascii="Arial" w:hAnsi="Arial" w:cs="Arial"/>
          <w:sz w:val="16"/>
          <w:szCs w:val="16"/>
        </w:rPr>
        <w:t xml:space="preserve">There is an exception for written amendments made to the disclosure statement by the owner with the consent of the prospective </w:t>
      </w:r>
      <w:r w:rsidR="00D352A0" w:rsidRPr="009D5C74">
        <w:rPr>
          <w:rFonts w:ascii="Arial" w:hAnsi="Arial" w:cs="Arial"/>
          <w:sz w:val="16"/>
          <w:szCs w:val="16"/>
        </w:rPr>
        <w:t xml:space="preserve">Section 3 RV Act and </w:t>
      </w:r>
      <w:proofErr w:type="spellStart"/>
      <w:r w:rsidR="00D352A0" w:rsidRPr="009D5C74">
        <w:rPr>
          <w:rFonts w:ascii="Arial" w:hAnsi="Arial" w:cs="Arial"/>
          <w:sz w:val="16"/>
          <w:szCs w:val="16"/>
        </w:rPr>
        <w:t>R</w:t>
      </w:r>
      <w:r w:rsidR="00315A70" w:rsidRPr="009D5C74">
        <w:rPr>
          <w:rFonts w:ascii="Arial" w:hAnsi="Arial" w:cs="Arial"/>
          <w:sz w:val="16"/>
          <w:szCs w:val="16"/>
        </w:rPr>
        <w:t>eg</w:t>
      </w:r>
      <w:proofErr w:type="spellEnd"/>
      <w:r w:rsidR="00315A70" w:rsidRPr="009D5C74">
        <w:rPr>
          <w:rFonts w:ascii="Arial" w:hAnsi="Arial" w:cs="Arial"/>
          <w:sz w:val="16"/>
          <w:szCs w:val="16"/>
        </w:rPr>
        <w:t xml:space="preserve"> 3A RV Regulations</w:t>
      </w:r>
      <w:r w:rsidR="00547AA5" w:rsidRPr="009D5C74">
        <w:rPr>
          <w:rFonts w:ascii="Arial" w:hAnsi="Arial" w:cs="Arial"/>
          <w:sz w:val="16"/>
          <w:szCs w:val="16"/>
        </w:rPr>
        <w:t>.</w:t>
      </w:r>
      <w:r w:rsidR="004227D4">
        <w:rPr>
          <w:rFonts w:ascii="Arial" w:hAnsi="Arial" w:cs="Arial"/>
          <w:sz w:val="16"/>
          <w:szCs w:val="16"/>
        </w:rPr>
        <w:t xml:space="preserve"> </w:t>
      </w:r>
      <w:r w:rsidR="00547AA5" w:rsidRPr="009D5C74">
        <w:rPr>
          <w:rFonts w:ascii="Arial" w:hAnsi="Arial" w:cs="Arial"/>
          <w:sz w:val="16"/>
          <w:szCs w:val="16"/>
        </w:rPr>
        <w:t>Where the owner is a legal entity belonging to a church, charitable organisation, company or corporation, the declaration may be signed by a person authorised to act on behalf of the owner.</w:t>
      </w:r>
      <w:r w:rsidR="004227D4" w:rsidRPr="009D5C74">
        <w:rPr>
          <w:rFonts w:ascii="Arial" w:hAnsi="Arial" w:cs="Arial"/>
          <w:sz w:val="16"/>
          <w:szCs w:val="16"/>
        </w:rPr>
        <w:t xml:space="preserve"> </w:t>
      </w:r>
      <w:r w:rsidR="00547AA5" w:rsidRPr="009D5C74">
        <w:rPr>
          <w:rFonts w:ascii="Arial" w:hAnsi="Arial" w:cs="Arial"/>
          <w:sz w:val="16"/>
          <w:szCs w:val="16"/>
        </w:rPr>
        <w:t xml:space="preserve">There is an exception for written amendments made to the disclosure statement by the owner with the consent of the prospective </w:t>
      </w:r>
      <w:r w:rsidRPr="009D5C74">
        <w:rPr>
          <w:rFonts w:ascii="Arial" w:hAnsi="Arial" w:cs="Arial"/>
          <w:sz w:val="16"/>
          <w:szCs w:val="16"/>
        </w:rPr>
        <w:t>resident, provided that occurs prior to the residence contract being signed.</w:t>
      </w:r>
    </w:p>
  </w:footnote>
  <w:footnote w:id="5">
    <w:p w:rsidR="000846BB" w:rsidRPr="009D5C74" w:rsidRDefault="000846BB" w:rsidP="009D5C74">
      <w:pPr>
        <w:pStyle w:val="FootnoteText"/>
        <w:ind w:left="284" w:hanging="284"/>
        <w:rPr>
          <w:rFonts w:ascii="Arial" w:hAnsi="Arial" w:cs="Arial"/>
          <w:sz w:val="16"/>
          <w:szCs w:val="16"/>
        </w:rPr>
      </w:pPr>
      <w:r w:rsidRPr="009D5C74">
        <w:rPr>
          <w:rStyle w:val="FootnoteReference"/>
          <w:rFonts w:ascii="Arial" w:hAnsi="Arial" w:cs="Arial"/>
          <w:sz w:val="16"/>
          <w:szCs w:val="16"/>
        </w:rPr>
        <w:footnoteRef/>
      </w:r>
      <w:r w:rsidR="009D5C74" w:rsidRPr="009D5C74">
        <w:rPr>
          <w:rFonts w:ascii="Arial" w:hAnsi="Arial" w:cs="Arial"/>
          <w:sz w:val="16"/>
          <w:szCs w:val="16"/>
        </w:rPr>
        <w:tab/>
      </w:r>
      <w:r w:rsidRPr="009D5C74">
        <w:rPr>
          <w:rFonts w:ascii="Arial" w:hAnsi="Arial" w:cs="Arial"/>
          <w:sz w:val="16"/>
          <w:szCs w:val="16"/>
        </w:rPr>
        <w:t>This notice must also be contained in</w:t>
      </w:r>
      <w:r w:rsidR="004227D4">
        <w:rPr>
          <w:rFonts w:ascii="Arial" w:hAnsi="Arial" w:cs="Arial"/>
          <w:sz w:val="16"/>
          <w:szCs w:val="16"/>
        </w:rPr>
        <w:t xml:space="preserve"> the residence contract (RV Regulations</w:t>
      </w:r>
      <w:r w:rsidRPr="009D5C74">
        <w:rPr>
          <w:rFonts w:ascii="Arial" w:hAnsi="Arial" w:cs="Arial"/>
          <w:sz w:val="16"/>
          <w:szCs w:val="16"/>
        </w:rPr>
        <w:t xml:space="preserve"> 7A Item 1).</w:t>
      </w:r>
      <w:r w:rsidR="00865661" w:rsidRPr="009D5C74">
        <w:rPr>
          <w:rFonts w:ascii="Arial" w:hAnsi="Arial" w:cs="Arial"/>
          <w:sz w:val="16"/>
          <w:szCs w:val="16"/>
        </w:rPr>
        <w:t xml:space="preserve">  </w:t>
      </w:r>
    </w:p>
  </w:footnote>
  <w:footnote w:id="6">
    <w:p w:rsidR="00972C32" w:rsidRPr="00363F97" w:rsidRDefault="00972C32" w:rsidP="00315A70">
      <w:pPr>
        <w:pStyle w:val="FootnoteText"/>
        <w:tabs>
          <w:tab w:val="left" w:pos="284"/>
        </w:tabs>
        <w:ind w:left="284" w:hanging="284"/>
        <w:rPr>
          <w:rFonts w:ascii="Arial" w:hAnsi="Arial" w:cs="Arial"/>
          <w:sz w:val="16"/>
          <w:szCs w:val="16"/>
        </w:rPr>
      </w:pPr>
      <w:r>
        <w:rPr>
          <w:rStyle w:val="FootnoteReference"/>
        </w:rPr>
        <w:footnoteRef/>
      </w:r>
      <w:r w:rsidR="00315A70">
        <w:tab/>
      </w:r>
      <w:r w:rsidRPr="00363F97">
        <w:rPr>
          <w:rFonts w:ascii="Arial" w:hAnsi="Arial" w:cs="Arial"/>
          <w:sz w:val="16"/>
          <w:szCs w:val="16"/>
        </w:rPr>
        <w:t xml:space="preserve">Under clause 20 of the </w:t>
      </w:r>
      <w:r w:rsidRPr="00363F97">
        <w:rPr>
          <w:rFonts w:ascii="Arial" w:hAnsi="Arial" w:cs="Arial"/>
          <w:i/>
          <w:sz w:val="16"/>
          <w:szCs w:val="16"/>
        </w:rPr>
        <w:t>Fair Trading (Retirement Villages Code) Regulations 2015</w:t>
      </w:r>
      <w:r w:rsidRPr="00363F97">
        <w:rPr>
          <w:rFonts w:ascii="Arial" w:hAnsi="Arial" w:cs="Arial"/>
          <w:sz w:val="16"/>
          <w:szCs w:val="16"/>
        </w:rPr>
        <w:t xml:space="preserve"> (RV Code), residents have the right to determine, by special resolution, how the budget surplus will be applied).</w:t>
      </w:r>
    </w:p>
  </w:footnote>
  <w:footnote w:id="7">
    <w:p w:rsidR="00776C06" w:rsidRPr="00363F97" w:rsidRDefault="00776C06" w:rsidP="00315A70">
      <w:pPr>
        <w:pStyle w:val="FootnoteText"/>
        <w:tabs>
          <w:tab w:val="left" w:pos="284"/>
        </w:tabs>
        <w:ind w:left="284" w:hanging="284"/>
        <w:rPr>
          <w:rFonts w:ascii="Arial" w:hAnsi="Arial" w:cs="Arial"/>
          <w:sz w:val="16"/>
          <w:szCs w:val="16"/>
        </w:rPr>
      </w:pPr>
      <w:r w:rsidRPr="00363F97">
        <w:rPr>
          <w:rStyle w:val="FootnoteReference"/>
          <w:rFonts w:ascii="Arial" w:hAnsi="Arial" w:cs="Arial"/>
          <w:sz w:val="16"/>
          <w:szCs w:val="16"/>
        </w:rPr>
        <w:footnoteRef/>
      </w:r>
      <w:r w:rsidR="00315A70">
        <w:rPr>
          <w:rFonts w:ascii="Arial" w:hAnsi="Arial" w:cs="Arial"/>
          <w:sz w:val="16"/>
          <w:szCs w:val="16"/>
        </w:rPr>
        <w:tab/>
      </w:r>
      <w:r w:rsidRPr="00363F97">
        <w:rPr>
          <w:rFonts w:ascii="Arial" w:hAnsi="Arial" w:cs="Arial"/>
          <w:sz w:val="16"/>
          <w:szCs w:val="16"/>
        </w:rPr>
        <w:t>This</w:t>
      </w:r>
      <w:r w:rsidR="00B3139A" w:rsidRPr="00363F97">
        <w:rPr>
          <w:rFonts w:ascii="Arial" w:hAnsi="Arial" w:cs="Arial"/>
          <w:sz w:val="16"/>
          <w:szCs w:val="16"/>
        </w:rPr>
        <w:t xml:space="preserve"> </w:t>
      </w:r>
      <w:r w:rsidRPr="00363F97">
        <w:rPr>
          <w:rFonts w:ascii="Arial" w:hAnsi="Arial" w:cs="Arial"/>
          <w:sz w:val="16"/>
          <w:szCs w:val="16"/>
        </w:rPr>
        <w:t>is</w:t>
      </w:r>
      <w:r w:rsidR="00B3139A" w:rsidRPr="00363F97">
        <w:rPr>
          <w:rFonts w:ascii="Arial" w:hAnsi="Arial" w:cs="Arial"/>
          <w:sz w:val="16"/>
          <w:szCs w:val="16"/>
        </w:rPr>
        <w:t xml:space="preserve"> the first day of the financial year in which the RV Code provisions giving transparency to monies held in reserve funds </w:t>
      </w:r>
      <w:r w:rsidRPr="00363F97">
        <w:rPr>
          <w:rFonts w:ascii="Arial" w:hAnsi="Arial" w:cs="Arial"/>
          <w:sz w:val="16"/>
          <w:szCs w:val="16"/>
        </w:rPr>
        <w:t>come into effect</w:t>
      </w:r>
      <w:r w:rsidR="00B3139A" w:rsidRPr="00363F97">
        <w:rPr>
          <w:rFonts w:ascii="Arial" w:hAnsi="Arial" w:cs="Arial"/>
          <w:sz w:val="16"/>
          <w:szCs w:val="16"/>
        </w:rPr>
        <w:t>.</w:t>
      </w:r>
      <w:r w:rsidRPr="00363F97">
        <w:rPr>
          <w:rFonts w:ascii="Arial" w:hAnsi="Arial" w:cs="Arial"/>
          <w:sz w:val="16"/>
          <w:szCs w:val="16"/>
        </w:rPr>
        <w:t xml:space="preserve"> </w:t>
      </w:r>
    </w:p>
  </w:footnote>
  <w:footnote w:id="8">
    <w:p w:rsidR="000846BB" w:rsidRPr="00363F97" w:rsidRDefault="000846BB" w:rsidP="00F3537A">
      <w:pPr>
        <w:pStyle w:val="FootnoteText"/>
        <w:tabs>
          <w:tab w:val="left" w:pos="426"/>
        </w:tabs>
        <w:ind w:left="426" w:hanging="426"/>
        <w:rPr>
          <w:rFonts w:ascii="Arial" w:hAnsi="Arial" w:cs="Arial"/>
          <w:sz w:val="16"/>
          <w:szCs w:val="16"/>
        </w:rPr>
      </w:pPr>
      <w:r>
        <w:rPr>
          <w:rStyle w:val="FootnoteReference"/>
        </w:rPr>
        <w:footnoteRef/>
      </w:r>
      <w:r>
        <w:t xml:space="preserve"> </w:t>
      </w:r>
      <w:r>
        <w:tab/>
      </w:r>
      <w:r w:rsidRPr="00363F97">
        <w:rPr>
          <w:rFonts w:ascii="Arial" w:hAnsi="Arial" w:cs="Arial"/>
          <w:sz w:val="16"/>
          <w:szCs w:val="16"/>
        </w:rPr>
        <w:t xml:space="preserve">As an example </w:t>
      </w:r>
      <w:proofErr w:type="spellStart"/>
      <w:r w:rsidRPr="00363F97">
        <w:rPr>
          <w:rFonts w:ascii="Arial" w:hAnsi="Arial" w:cs="Arial"/>
          <w:sz w:val="16"/>
          <w:szCs w:val="16"/>
        </w:rPr>
        <w:t>Lifemark’s</w:t>
      </w:r>
      <w:proofErr w:type="spellEnd"/>
      <w:r w:rsidRPr="00363F97">
        <w:rPr>
          <w:rFonts w:ascii="Arial" w:hAnsi="Arial" w:cs="Arial"/>
          <w:sz w:val="16"/>
          <w:szCs w:val="16"/>
        </w:rPr>
        <w:t xml:space="preserve"> accreditation standards are arranged into six categories, namely:</w:t>
      </w:r>
    </w:p>
    <w:p w:rsidR="000846BB" w:rsidRPr="00363F97" w:rsidRDefault="000846BB" w:rsidP="00F3537A">
      <w:pPr>
        <w:pStyle w:val="ListParagraph"/>
        <w:numPr>
          <w:ilvl w:val="0"/>
          <w:numId w:val="3"/>
        </w:numPr>
        <w:shd w:val="clear" w:color="auto" w:fill="FFFFFF"/>
        <w:tabs>
          <w:tab w:val="left" w:pos="709"/>
        </w:tabs>
        <w:spacing w:line="240" w:lineRule="auto"/>
        <w:ind w:left="709" w:hanging="283"/>
        <w:rPr>
          <w:color w:val="444444"/>
          <w:sz w:val="16"/>
          <w:szCs w:val="16"/>
          <w:lang w:val="en-US" w:eastAsia="en-AU"/>
        </w:rPr>
      </w:pPr>
      <w:r w:rsidRPr="00363F97">
        <w:rPr>
          <w:b/>
          <w:color w:val="444444"/>
          <w:sz w:val="16"/>
          <w:szCs w:val="16"/>
          <w:lang w:val="en-US" w:eastAsia="en-AU"/>
        </w:rPr>
        <w:t>Lifestyle:</w:t>
      </w:r>
      <w:r w:rsidRPr="00363F97">
        <w:rPr>
          <w:color w:val="444444"/>
          <w:sz w:val="16"/>
          <w:szCs w:val="16"/>
          <w:lang w:val="en-US" w:eastAsia="en-AU"/>
        </w:rPr>
        <w:t> social activities, transport, resident involvement in decision making</w:t>
      </w:r>
    </w:p>
    <w:p w:rsidR="000846BB" w:rsidRPr="00363F97" w:rsidRDefault="000846BB" w:rsidP="00F3537A">
      <w:pPr>
        <w:pStyle w:val="ListParagraph"/>
        <w:numPr>
          <w:ilvl w:val="0"/>
          <w:numId w:val="3"/>
        </w:numPr>
        <w:shd w:val="clear" w:color="auto" w:fill="FFFFFF"/>
        <w:tabs>
          <w:tab w:val="left" w:pos="709"/>
        </w:tabs>
        <w:spacing w:line="240" w:lineRule="auto"/>
        <w:ind w:left="709" w:hanging="283"/>
        <w:rPr>
          <w:color w:val="444444"/>
          <w:sz w:val="16"/>
          <w:szCs w:val="16"/>
          <w:lang w:val="en-US" w:eastAsia="en-AU"/>
        </w:rPr>
      </w:pPr>
      <w:r w:rsidRPr="00363F97">
        <w:rPr>
          <w:b/>
          <w:color w:val="444444"/>
          <w:sz w:val="16"/>
          <w:szCs w:val="16"/>
          <w:lang w:val="en-US" w:eastAsia="en-AU"/>
        </w:rPr>
        <w:t>Support:</w:t>
      </w:r>
      <w:r w:rsidRPr="00363F97">
        <w:rPr>
          <w:color w:val="444444"/>
          <w:sz w:val="16"/>
          <w:szCs w:val="16"/>
          <w:lang w:val="en-US" w:eastAsia="en-AU"/>
        </w:rPr>
        <w:t> information, resident orientation, communication, satisfaction</w:t>
      </w:r>
    </w:p>
    <w:p w:rsidR="000846BB" w:rsidRPr="00363F97" w:rsidRDefault="000846BB" w:rsidP="00F3537A">
      <w:pPr>
        <w:pStyle w:val="ListParagraph"/>
        <w:numPr>
          <w:ilvl w:val="0"/>
          <w:numId w:val="3"/>
        </w:numPr>
        <w:shd w:val="clear" w:color="auto" w:fill="FFFFFF"/>
        <w:tabs>
          <w:tab w:val="left" w:pos="709"/>
        </w:tabs>
        <w:spacing w:line="240" w:lineRule="auto"/>
        <w:ind w:left="709" w:hanging="283"/>
        <w:rPr>
          <w:color w:val="444444"/>
          <w:sz w:val="16"/>
          <w:szCs w:val="16"/>
          <w:lang w:val="en-US" w:eastAsia="en-AU"/>
        </w:rPr>
      </w:pPr>
      <w:r w:rsidRPr="00363F97">
        <w:rPr>
          <w:b/>
          <w:color w:val="444444"/>
          <w:sz w:val="16"/>
          <w:szCs w:val="16"/>
          <w:lang w:val="en-US" w:eastAsia="en-AU"/>
        </w:rPr>
        <w:t>People/staff:</w:t>
      </w:r>
      <w:r w:rsidRPr="00363F97">
        <w:rPr>
          <w:color w:val="444444"/>
          <w:sz w:val="16"/>
          <w:szCs w:val="16"/>
          <w:lang w:val="en-US" w:eastAsia="en-AU"/>
        </w:rPr>
        <w:t> dignity and privacy, performance of employees and volunteers, staff orientation, performance management, people development</w:t>
      </w:r>
    </w:p>
    <w:p w:rsidR="000846BB" w:rsidRPr="00363F97" w:rsidRDefault="000846BB" w:rsidP="00F3537A">
      <w:pPr>
        <w:pStyle w:val="ListParagraph"/>
        <w:numPr>
          <w:ilvl w:val="0"/>
          <w:numId w:val="3"/>
        </w:numPr>
        <w:shd w:val="clear" w:color="auto" w:fill="FFFFFF"/>
        <w:tabs>
          <w:tab w:val="left" w:pos="709"/>
        </w:tabs>
        <w:spacing w:line="240" w:lineRule="auto"/>
        <w:ind w:left="709" w:hanging="283"/>
        <w:rPr>
          <w:color w:val="444444"/>
          <w:sz w:val="16"/>
          <w:szCs w:val="16"/>
          <w:lang w:val="en-US" w:eastAsia="en-AU"/>
        </w:rPr>
      </w:pPr>
      <w:r w:rsidRPr="00363F97">
        <w:rPr>
          <w:b/>
          <w:color w:val="444444"/>
          <w:sz w:val="16"/>
          <w:szCs w:val="16"/>
          <w:lang w:val="en-US" w:eastAsia="en-AU"/>
        </w:rPr>
        <w:t>Safety:</w:t>
      </w:r>
      <w:r w:rsidRPr="00363F97">
        <w:rPr>
          <w:color w:val="444444"/>
          <w:sz w:val="16"/>
          <w:szCs w:val="16"/>
          <w:lang w:val="en-US" w:eastAsia="en-AU"/>
        </w:rPr>
        <w:t> security, signage, emergency procedures, disaster planning</w:t>
      </w:r>
    </w:p>
    <w:p w:rsidR="000846BB" w:rsidRPr="00363F97" w:rsidRDefault="000846BB" w:rsidP="00F3537A">
      <w:pPr>
        <w:pStyle w:val="ListParagraph"/>
        <w:numPr>
          <w:ilvl w:val="0"/>
          <w:numId w:val="3"/>
        </w:numPr>
        <w:shd w:val="clear" w:color="auto" w:fill="FFFFFF"/>
        <w:tabs>
          <w:tab w:val="left" w:pos="709"/>
        </w:tabs>
        <w:spacing w:line="240" w:lineRule="auto"/>
        <w:ind w:left="709" w:hanging="283"/>
        <w:rPr>
          <w:color w:val="444444"/>
          <w:sz w:val="16"/>
          <w:szCs w:val="16"/>
          <w:lang w:val="en-US" w:eastAsia="en-AU"/>
        </w:rPr>
      </w:pPr>
      <w:r w:rsidRPr="00363F97">
        <w:rPr>
          <w:b/>
          <w:color w:val="444444"/>
          <w:sz w:val="16"/>
          <w:szCs w:val="16"/>
          <w:lang w:val="en-US" w:eastAsia="en-AU"/>
        </w:rPr>
        <w:t>Regulations:</w:t>
      </w:r>
      <w:r w:rsidRPr="00363F97">
        <w:rPr>
          <w:color w:val="444444"/>
          <w:sz w:val="16"/>
          <w:szCs w:val="16"/>
          <w:lang w:val="en-US" w:eastAsia="en-AU"/>
        </w:rPr>
        <w:t> food and catering, financial arrangements, compliance, occupational health and safety, insurance</w:t>
      </w:r>
    </w:p>
    <w:p w:rsidR="000846BB" w:rsidRPr="00363F97" w:rsidRDefault="000846BB" w:rsidP="00F3537A">
      <w:pPr>
        <w:pStyle w:val="ListParagraph"/>
        <w:numPr>
          <w:ilvl w:val="0"/>
          <w:numId w:val="3"/>
        </w:numPr>
        <w:shd w:val="clear" w:color="auto" w:fill="FFFFFF"/>
        <w:tabs>
          <w:tab w:val="left" w:pos="709"/>
        </w:tabs>
        <w:spacing w:after="120" w:line="240" w:lineRule="auto"/>
        <w:ind w:left="709" w:hanging="283"/>
        <w:rPr>
          <w:color w:val="444444"/>
          <w:sz w:val="16"/>
          <w:szCs w:val="16"/>
          <w:lang w:val="en-US" w:eastAsia="en-AU"/>
        </w:rPr>
      </w:pPr>
      <w:r w:rsidRPr="00363F97">
        <w:rPr>
          <w:b/>
          <w:color w:val="444444"/>
          <w:sz w:val="16"/>
          <w:szCs w:val="16"/>
          <w:lang w:val="en-US" w:eastAsia="en-AU"/>
        </w:rPr>
        <w:t>Village policy:</w:t>
      </w:r>
      <w:r w:rsidRPr="00363F97">
        <w:rPr>
          <w:color w:val="444444"/>
          <w:sz w:val="16"/>
          <w:szCs w:val="16"/>
          <w:lang w:val="en-US" w:eastAsia="en-AU"/>
        </w:rPr>
        <w:t> dispute resolution, resident meetings, maintenance.</w:t>
      </w:r>
    </w:p>
    <w:p w:rsidR="000846BB" w:rsidRDefault="000846BB" w:rsidP="00F3537A">
      <w:pPr>
        <w:pStyle w:val="FootnoteText"/>
        <w:tabs>
          <w:tab w:val="left" w:pos="426"/>
        </w:tabs>
        <w:ind w:left="426" w:hanging="426"/>
      </w:pPr>
    </w:p>
  </w:footnote>
  <w:footnote w:id="9">
    <w:p w:rsidR="00617814" w:rsidRDefault="00617814" w:rsidP="00272108">
      <w:pPr>
        <w:pStyle w:val="FootnoteText"/>
        <w:tabs>
          <w:tab w:val="left" w:pos="426"/>
        </w:tabs>
        <w:ind w:left="426" w:hanging="426"/>
      </w:pPr>
      <w:r>
        <w:rPr>
          <w:rStyle w:val="FootnoteReference"/>
        </w:rPr>
        <w:footnoteRef/>
      </w:r>
      <w:r>
        <w:t xml:space="preserve"> </w:t>
      </w:r>
      <w:r w:rsidR="00D05E59">
        <w:tab/>
      </w:r>
      <w:r w:rsidRPr="00272108">
        <w:rPr>
          <w:rFonts w:ascii="Arial" w:hAnsi="Arial" w:cs="Arial"/>
          <w:sz w:val="16"/>
          <w:szCs w:val="16"/>
        </w:rPr>
        <w:t>The RV Code (clause 24) enables residents to establish a residents’ committee to consult with the administering body on behalf of the residents about the day-to-day running of the retirement village and any issues or proposals raised by the residents. The function of the residents’ committee may be vested in an incorporated association (clause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7" w:rsidRDefault="00A36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B4F"/>
    <w:multiLevelType w:val="multilevel"/>
    <w:tmpl w:val="D6B803F8"/>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311"/>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
    <w:nsid w:val="0D1A57AA"/>
    <w:multiLevelType w:val="hybridMultilevel"/>
    <w:tmpl w:val="C23E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7760D8"/>
    <w:multiLevelType w:val="hybridMultilevel"/>
    <w:tmpl w:val="37D0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DB335B"/>
    <w:multiLevelType w:val="multilevel"/>
    <w:tmpl w:val="D5F00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41234"/>
    <w:multiLevelType w:val="hybridMultilevel"/>
    <w:tmpl w:val="14D0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DC"/>
    <w:rsid w:val="000361D9"/>
    <w:rsid w:val="00063A6A"/>
    <w:rsid w:val="000846BB"/>
    <w:rsid w:val="00085ACE"/>
    <w:rsid w:val="0009514D"/>
    <w:rsid w:val="000A1499"/>
    <w:rsid w:val="000B28CD"/>
    <w:rsid w:val="000C0E52"/>
    <w:rsid w:val="000C1839"/>
    <w:rsid w:val="000C6E40"/>
    <w:rsid w:val="000D1706"/>
    <w:rsid w:val="000E7650"/>
    <w:rsid w:val="00104FA3"/>
    <w:rsid w:val="00152462"/>
    <w:rsid w:val="001566B6"/>
    <w:rsid w:val="001759C9"/>
    <w:rsid w:val="001A3D51"/>
    <w:rsid w:val="001D0510"/>
    <w:rsid w:val="001D2CC5"/>
    <w:rsid w:val="001E7129"/>
    <w:rsid w:val="00224404"/>
    <w:rsid w:val="00256290"/>
    <w:rsid w:val="00261702"/>
    <w:rsid w:val="002702A0"/>
    <w:rsid w:val="00272108"/>
    <w:rsid w:val="002D47C1"/>
    <w:rsid w:val="002D71CF"/>
    <w:rsid w:val="002E3928"/>
    <w:rsid w:val="002F27D2"/>
    <w:rsid w:val="00302949"/>
    <w:rsid w:val="00307925"/>
    <w:rsid w:val="0031326D"/>
    <w:rsid w:val="00314A1B"/>
    <w:rsid w:val="00314B8C"/>
    <w:rsid w:val="00315A70"/>
    <w:rsid w:val="00337DF2"/>
    <w:rsid w:val="00357E04"/>
    <w:rsid w:val="00363F97"/>
    <w:rsid w:val="00393CEB"/>
    <w:rsid w:val="003D18DC"/>
    <w:rsid w:val="0040751C"/>
    <w:rsid w:val="00415294"/>
    <w:rsid w:val="00420CF4"/>
    <w:rsid w:val="004227D4"/>
    <w:rsid w:val="004355C8"/>
    <w:rsid w:val="00437FD0"/>
    <w:rsid w:val="0044223F"/>
    <w:rsid w:val="00443FB9"/>
    <w:rsid w:val="00445B34"/>
    <w:rsid w:val="004505A5"/>
    <w:rsid w:val="00466F25"/>
    <w:rsid w:val="00485349"/>
    <w:rsid w:val="00493F2F"/>
    <w:rsid w:val="00494332"/>
    <w:rsid w:val="00496F0F"/>
    <w:rsid w:val="004B27C9"/>
    <w:rsid w:val="004B7590"/>
    <w:rsid w:val="004C03AD"/>
    <w:rsid w:val="004C4477"/>
    <w:rsid w:val="004C5DFC"/>
    <w:rsid w:val="004D2A2E"/>
    <w:rsid w:val="004D569C"/>
    <w:rsid w:val="00500160"/>
    <w:rsid w:val="00502A40"/>
    <w:rsid w:val="00532B32"/>
    <w:rsid w:val="00535929"/>
    <w:rsid w:val="00547AA5"/>
    <w:rsid w:val="00561358"/>
    <w:rsid w:val="00582A04"/>
    <w:rsid w:val="005853F8"/>
    <w:rsid w:val="005923DD"/>
    <w:rsid w:val="005A7153"/>
    <w:rsid w:val="005A7908"/>
    <w:rsid w:val="005B4A1F"/>
    <w:rsid w:val="005D3A30"/>
    <w:rsid w:val="005F1703"/>
    <w:rsid w:val="005F3E22"/>
    <w:rsid w:val="00617814"/>
    <w:rsid w:val="00627CF7"/>
    <w:rsid w:val="00630A9A"/>
    <w:rsid w:val="00655CFA"/>
    <w:rsid w:val="00661FA5"/>
    <w:rsid w:val="00665A45"/>
    <w:rsid w:val="00693018"/>
    <w:rsid w:val="006C530A"/>
    <w:rsid w:val="006C6F5E"/>
    <w:rsid w:val="006E03EF"/>
    <w:rsid w:val="006E5B60"/>
    <w:rsid w:val="00717137"/>
    <w:rsid w:val="00730550"/>
    <w:rsid w:val="00730931"/>
    <w:rsid w:val="00740B9F"/>
    <w:rsid w:val="00741D1B"/>
    <w:rsid w:val="0075355F"/>
    <w:rsid w:val="00754F9B"/>
    <w:rsid w:val="00776C06"/>
    <w:rsid w:val="00793CE4"/>
    <w:rsid w:val="007A3007"/>
    <w:rsid w:val="007A5313"/>
    <w:rsid w:val="007E546B"/>
    <w:rsid w:val="00812870"/>
    <w:rsid w:val="00853902"/>
    <w:rsid w:val="00865661"/>
    <w:rsid w:val="00873341"/>
    <w:rsid w:val="0087482C"/>
    <w:rsid w:val="008872FF"/>
    <w:rsid w:val="008A1167"/>
    <w:rsid w:val="008A5FEE"/>
    <w:rsid w:val="008D1BD7"/>
    <w:rsid w:val="008D7018"/>
    <w:rsid w:val="008D735B"/>
    <w:rsid w:val="008F3E44"/>
    <w:rsid w:val="008F7078"/>
    <w:rsid w:val="00902F0D"/>
    <w:rsid w:val="0090715A"/>
    <w:rsid w:val="009227C4"/>
    <w:rsid w:val="009250AD"/>
    <w:rsid w:val="00953993"/>
    <w:rsid w:val="0095471D"/>
    <w:rsid w:val="009600F3"/>
    <w:rsid w:val="00972C32"/>
    <w:rsid w:val="009810F8"/>
    <w:rsid w:val="00984D0B"/>
    <w:rsid w:val="009A0B90"/>
    <w:rsid w:val="009A1843"/>
    <w:rsid w:val="009C04B4"/>
    <w:rsid w:val="009D5C74"/>
    <w:rsid w:val="009E4F27"/>
    <w:rsid w:val="00A06A40"/>
    <w:rsid w:val="00A310D7"/>
    <w:rsid w:val="00A36517"/>
    <w:rsid w:val="00A74D28"/>
    <w:rsid w:val="00A76A5A"/>
    <w:rsid w:val="00A838A9"/>
    <w:rsid w:val="00AB0E4B"/>
    <w:rsid w:val="00AE6B58"/>
    <w:rsid w:val="00AF2B07"/>
    <w:rsid w:val="00AF3338"/>
    <w:rsid w:val="00B03875"/>
    <w:rsid w:val="00B0559A"/>
    <w:rsid w:val="00B13EA1"/>
    <w:rsid w:val="00B14F43"/>
    <w:rsid w:val="00B26C33"/>
    <w:rsid w:val="00B3139A"/>
    <w:rsid w:val="00B456E2"/>
    <w:rsid w:val="00B60290"/>
    <w:rsid w:val="00B631C8"/>
    <w:rsid w:val="00B6343A"/>
    <w:rsid w:val="00B67B64"/>
    <w:rsid w:val="00B7020B"/>
    <w:rsid w:val="00B750C3"/>
    <w:rsid w:val="00B75463"/>
    <w:rsid w:val="00B87C0D"/>
    <w:rsid w:val="00BA0675"/>
    <w:rsid w:val="00BC1CBA"/>
    <w:rsid w:val="00BE4296"/>
    <w:rsid w:val="00BE6B22"/>
    <w:rsid w:val="00BF1E79"/>
    <w:rsid w:val="00C017C5"/>
    <w:rsid w:val="00C0744B"/>
    <w:rsid w:val="00C15FF4"/>
    <w:rsid w:val="00C266EF"/>
    <w:rsid w:val="00C624E8"/>
    <w:rsid w:val="00C67F57"/>
    <w:rsid w:val="00C933E6"/>
    <w:rsid w:val="00CA720D"/>
    <w:rsid w:val="00CB556D"/>
    <w:rsid w:val="00CB629D"/>
    <w:rsid w:val="00CC42B0"/>
    <w:rsid w:val="00CE70C5"/>
    <w:rsid w:val="00D04A37"/>
    <w:rsid w:val="00D05E59"/>
    <w:rsid w:val="00D352A0"/>
    <w:rsid w:val="00D40347"/>
    <w:rsid w:val="00D47439"/>
    <w:rsid w:val="00D56C7E"/>
    <w:rsid w:val="00D6362B"/>
    <w:rsid w:val="00D90021"/>
    <w:rsid w:val="00DB477E"/>
    <w:rsid w:val="00DC4007"/>
    <w:rsid w:val="00E006D9"/>
    <w:rsid w:val="00E10AEF"/>
    <w:rsid w:val="00E27023"/>
    <w:rsid w:val="00E3393A"/>
    <w:rsid w:val="00E723BB"/>
    <w:rsid w:val="00E94527"/>
    <w:rsid w:val="00EB0C51"/>
    <w:rsid w:val="00EE5AF0"/>
    <w:rsid w:val="00F0701C"/>
    <w:rsid w:val="00F126E1"/>
    <w:rsid w:val="00F228C1"/>
    <w:rsid w:val="00F33044"/>
    <w:rsid w:val="00F3537A"/>
    <w:rsid w:val="00F40063"/>
    <w:rsid w:val="00F430DF"/>
    <w:rsid w:val="00F4637D"/>
    <w:rsid w:val="00F531A8"/>
    <w:rsid w:val="00F60E2A"/>
    <w:rsid w:val="00F61FDA"/>
    <w:rsid w:val="00FA6C9B"/>
    <w:rsid w:val="00FC2B7B"/>
    <w:rsid w:val="00FE0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9C9"/>
    <w:pPr>
      <w:spacing w:after="0" w:line="288" w:lineRule="auto"/>
      <w:ind w:left="720"/>
      <w:contextualSpacing/>
      <w:jc w:val="both"/>
    </w:pPr>
    <w:rPr>
      <w:rFonts w:ascii="Arial" w:eastAsia="Times New Roman" w:hAnsi="Arial" w:cs="Arial"/>
      <w:bCs/>
      <w:szCs w:val="20"/>
    </w:rPr>
  </w:style>
  <w:style w:type="paragraph" w:styleId="Header">
    <w:name w:val="header"/>
    <w:basedOn w:val="Normal"/>
    <w:link w:val="HeaderChar"/>
    <w:uiPriority w:val="99"/>
    <w:unhideWhenUsed/>
    <w:rsid w:val="00F6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2A"/>
  </w:style>
  <w:style w:type="paragraph" w:styleId="Footer">
    <w:name w:val="footer"/>
    <w:basedOn w:val="Normal"/>
    <w:link w:val="FooterChar"/>
    <w:uiPriority w:val="99"/>
    <w:unhideWhenUsed/>
    <w:rsid w:val="00F6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2A"/>
  </w:style>
  <w:style w:type="paragraph" w:styleId="FootnoteText">
    <w:name w:val="footnote text"/>
    <w:basedOn w:val="Normal"/>
    <w:link w:val="FootnoteTextChar"/>
    <w:uiPriority w:val="99"/>
    <w:unhideWhenUsed/>
    <w:rsid w:val="00FE0C15"/>
    <w:pPr>
      <w:spacing w:after="0" w:line="240" w:lineRule="auto"/>
    </w:pPr>
    <w:rPr>
      <w:sz w:val="20"/>
      <w:szCs w:val="20"/>
    </w:rPr>
  </w:style>
  <w:style w:type="character" w:customStyle="1" w:styleId="FootnoteTextChar">
    <w:name w:val="Footnote Text Char"/>
    <w:basedOn w:val="DefaultParagraphFont"/>
    <w:link w:val="FootnoteText"/>
    <w:uiPriority w:val="99"/>
    <w:rsid w:val="00FE0C15"/>
    <w:rPr>
      <w:sz w:val="20"/>
      <w:szCs w:val="20"/>
    </w:rPr>
  </w:style>
  <w:style w:type="character" w:styleId="FootnoteReference">
    <w:name w:val="footnote reference"/>
    <w:basedOn w:val="DefaultParagraphFont"/>
    <w:uiPriority w:val="99"/>
    <w:semiHidden/>
    <w:unhideWhenUsed/>
    <w:rsid w:val="00FE0C15"/>
    <w:rPr>
      <w:vertAlign w:val="superscript"/>
    </w:rPr>
  </w:style>
  <w:style w:type="paragraph" w:styleId="BalloonText">
    <w:name w:val="Balloon Text"/>
    <w:basedOn w:val="Normal"/>
    <w:link w:val="BalloonTextChar"/>
    <w:uiPriority w:val="99"/>
    <w:semiHidden/>
    <w:unhideWhenUsed/>
    <w:rsid w:val="004C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9C9"/>
    <w:pPr>
      <w:spacing w:after="0" w:line="288" w:lineRule="auto"/>
      <w:ind w:left="720"/>
      <w:contextualSpacing/>
      <w:jc w:val="both"/>
    </w:pPr>
    <w:rPr>
      <w:rFonts w:ascii="Arial" w:eastAsia="Times New Roman" w:hAnsi="Arial" w:cs="Arial"/>
      <w:bCs/>
      <w:szCs w:val="20"/>
    </w:rPr>
  </w:style>
  <w:style w:type="paragraph" w:styleId="Header">
    <w:name w:val="header"/>
    <w:basedOn w:val="Normal"/>
    <w:link w:val="HeaderChar"/>
    <w:uiPriority w:val="99"/>
    <w:unhideWhenUsed/>
    <w:rsid w:val="00F6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2A"/>
  </w:style>
  <w:style w:type="paragraph" w:styleId="Footer">
    <w:name w:val="footer"/>
    <w:basedOn w:val="Normal"/>
    <w:link w:val="FooterChar"/>
    <w:uiPriority w:val="99"/>
    <w:unhideWhenUsed/>
    <w:rsid w:val="00F6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2A"/>
  </w:style>
  <w:style w:type="paragraph" w:styleId="FootnoteText">
    <w:name w:val="footnote text"/>
    <w:basedOn w:val="Normal"/>
    <w:link w:val="FootnoteTextChar"/>
    <w:uiPriority w:val="99"/>
    <w:unhideWhenUsed/>
    <w:rsid w:val="00FE0C15"/>
    <w:pPr>
      <w:spacing w:after="0" w:line="240" w:lineRule="auto"/>
    </w:pPr>
    <w:rPr>
      <w:sz w:val="20"/>
      <w:szCs w:val="20"/>
    </w:rPr>
  </w:style>
  <w:style w:type="character" w:customStyle="1" w:styleId="FootnoteTextChar">
    <w:name w:val="Footnote Text Char"/>
    <w:basedOn w:val="DefaultParagraphFont"/>
    <w:link w:val="FootnoteText"/>
    <w:uiPriority w:val="99"/>
    <w:rsid w:val="00FE0C15"/>
    <w:rPr>
      <w:sz w:val="20"/>
      <w:szCs w:val="20"/>
    </w:rPr>
  </w:style>
  <w:style w:type="character" w:styleId="FootnoteReference">
    <w:name w:val="footnote reference"/>
    <w:basedOn w:val="DefaultParagraphFont"/>
    <w:uiPriority w:val="99"/>
    <w:semiHidden/>
    <w:unhideWhenUsed/>
    <w:rsid w:val="00FE0C15"/>
    <w:rPr>
      <w:vertAlign w:val="superscript"/>
    </w:rPr>
  </w:style>
  <w:style w:type="paragraph" w:styleId="BalloonText">
    <w:name w:val="Balloon Text"/>
    <w:basedOn w:val="Normal"/>
    <w:link w:val="BalloonTextChar"/>
    <w:uiPriority w:val="99"/>
    <w:semiHidden/>
    <w:unhideWhenUsed/>
    <w:rsid w:val="004C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1726">
      <w:bodyDiv w:val="1"/>
      <w:marLeft w:val="0"/>
      <w:marRight w:val="0"/>
      <w:marTop w:val="0"/>
      <w:marBottom w:val="0"/>
      <w:divBdr>
        <w:top w:val="none" w:sz="0" w:space="0" w:color="auto"/>
        <w:left w:val="none" w:sz="0" w:space="0" w:color="auto"/>
        <w:bottom w:val="none" w:sz="0" w:space="0" w:color="auto"/>
        <w:right w:val="none" w:sz="0" w:space="0" w:color="auto"/>
      </w:divBdr>
      <w:divsChild>
        <w:div w:id="669914486">
          <w:marLeft w:val="0"/>
          <w:marRight w:val="0"/>
          <w:marTop w:val="0"/>
          <w:marBottom w:val="0"/>
          <w:divBdr>
            <w:top w:val="none" w:sz="0" w:space="0" w:color="auto"/>
            <w:left w:val="none" w:sz="0" w:space="0" w:color="auto"/>
            <w:bottom w:val="none" w:sz="0" w:space="0" w:color="auto"/>
            <w:right w:val="none" w:sz="0" w:space="0" w:color="auto"/>
          </w:divBdr>
          <w:divsChild>
            <w:div w:id="1214853788">
              <w:marLeft w:val="0"/>
              <w:marRight w:val="0"/>
              <w:marTop w:val="0"/>
              <w:marBottom w:val="0"/>
              <w:divBdr>
                <w:top w:val="none" w:sz="0" w:space="0" w:color="auto"/>
                <w:left w:val="none" w:sz="0" w:space="0" w:color="auto"/>
                <w:bottom w:val="none" w:sz="0" w:space="0" w:color="auto"/>
                <w:right w:val="none" w:sz="0" w:space="0" w:color="auto"/>
              </w:divBdr>
              <w:divsChild>
                <w:div w:id="459764789">
                  <w:marLeft w:val="0"/>
                  <w:marRight w:val="0"/>
                  <w:marTop w:val="0"/>
                  <w:marBottom w:val="0"/>
                  <w:divBdr>
                    <w:top w:val="none" w:sz="0" w:space="0" w:color="auto"/>
                    <w:left w:val="none" w:sz="0" w:space="0" w:color="auto"/>
                    <w:bottom w:val="none" w:sz="0" w:space="0" w:color="auto"/>
                    <w:right w:val="none" w:sz="0" w:space="0" w:color="auto"/>
                  </w:divBdr>
                  <w:divsChild>
                    <w:div w:id="1408458939">
                      <w:marLeft w:val="0"/>
                      <w:marRight w:val="0"/>
                      <w:marTop w:val="0"/>
                      <w:marBottom w:val="0"/>
                      <w:divBdr>
                        <w:top w:val="none" w:sz="0" w:space="0" w:color="auto"/>
                        <w:left w:val="none" w:sz="0" w:space="0" w:color="auto"/>
                        <w:bottom w:val="none" w:sz="0" w:space="0" w:color="auto"/>
                        <w:right w:val="none" w:sz="0" w:space="0" w:color="auto"/>
                      </w:divBdr>
                      <w:divsChild>
                        <w:div w:id="1066608488">
                          <w:marLeft w:val="0"/>
                          <w:marRight w:val="0"/>
                          <w:marTop w:val="150"/>
                          <w:marBottom w:val="0"/>
                          <w:divBdr>
                            <w:top w:val="none" w:sz="0" w:space="0" w:color="auto"/>
                            <w:left w:val="none" w:sz="0" w:space="0" w:color="auto"/>
                            <w:bottom w:val="none" w:sz="0" w:space="0" w:color="auto"/>
                            <w:right w:val="none" w:sz="0" w:space="0" w:color="auto"/>
                          </w:divBdr>
                          <w:divsChild>
                            <w:div w:id="868908886">
                              <w:marLeft w:val="0"/>
                              <w:marRight w:val="0"/>
                              <w:marTop w:val="0"/>
                              <w:marBottom w:val="0"/>
                              <w:divBdr>
                                <w:top w:val="none" w:sz="0" w:space="0" w:color="auto"/>
                                <w:left w:val="none" w:sz="0" w:space="0" w:color="auto"/>
                                <w:bottom w:val="none" w:sz="0" w:space="0" w:color="auto"/>
                                <w:right w:val="none" w:sz="0" w:space="0" w:color="auto"/>
                              </w:divBdr>
                              <w:divsChild>
                                <w:div w:id="892273582">
                                  <w:marLeft w:val="0"/>
                                  <w:marRight w:val="0"/>
                                  <w:marTop w:val="0"/>
                                  <w:marBottom w:val="150"/>
                                  <w:divBdr>
                                    <w:top w:val="none" w:sz="0" w:space="0" w:color="auto"/>
                                    <w:left w:val="none" w:sz="0" w:space="0" w:color="auto"/>
                                    <w:bottom w:val="none" w:sz="0" w:space="0" w:color="auto"/>
                                    <w:right w:val="none" w:sz="0" w:space="0" w:color="auto"/>
                                  </w:divBdr>
                                  <w:divsChild>
                                    <w:div w:id="820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2016-03-31T08:07:00Z</dcterms:created>
  <dcterms:modified xsi:type="dcterms:W3CDTF">2016-03-31T08:07:00Z</dcterms:modified>
</cp:coreProperties>
</file>