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3555E6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FORM </w:t>
            </w:r>
            <w:r w:rsidR="00C0644C">
              <w:rPr>
                <w:rFonts w:ascii="Calibri" w:hAnsi="Calibri" w:cs="Calibri"/>
                <w:sz w:val="28"/>
                <w:szCs w:val="28"/>
              </w:rPr>
              <w:t>17</w:t>
            </w:r>
          </w:p>
          <w:p w:rsidR="00C0644C" w:rsidRDefault="00CD5FCA" w:rsidP="0022158C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Notice </w:t>
            </w:r>
            <w:r w:rsidR="00C02958"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to Tenant </w:t>
            </w:r>
            <w:r w:rsidR="00C0644C"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of Proposed Recovery of premises by </w:t>
            </w:r>
          </w:p>
          <w:p w:rsidR="00EA2ECA" w:rsidRDefault="00C0644C" w:rsidP="0022158C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Person with Superior Title</w:t>
            </w:r>
          </w:p>
          <w:p w:rsidR="0022158C" w:rsidRDefault="0022158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125FBC" w:rsidRDefault="00125FBC" w:rsidP="00125FBC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 w:rsidR="00C0644C">
              <w:rPr>
                <w:rFonts w:ascii="Calibri" w:hAnsi="Calibri" w:cs="Calibri"/>
                <w:sz w:val="22"/>
                <w:szCs w:val="22"/>
              </w:rPr>
              <w:t>81B</w:t>
            </w:r>
          </w:p>
          <w:p w:rsidR="00125FBC" w:rsidRPr="004B0A31" w:rsidRDefault="00125FB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  <w:shd w:val="clear" w:color="auto" w:fill="FFFF00"/>
              </w:rPr>
            </w:pPr>
          </w:p>
          <w:p w:rsidR="00125FBC" w:rsidRPr="0022158C" w:rsidRDefault="00125FBC" w:rsidP="00125FBC">
            <w:pPr>
              <w:rPr>
                <w:sz w:val="16"/>
                <w:szCs w:val="16"/>
              </w:rPr>
            </w:pPr>
          </w:p>
        </w:tc>
      </w:tr>
    </w:tbl>
    <w:p w:rsidR="00C02958" w:rsidRPr="00C02958" w:rsidRDefault="00C02958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To:</w:t>
      </w:r>
      <w:r w:rsidRPr="00C029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C02958" w:rsidRPr="00C02958" w:rsidRDefault="00C02958" w:rsidP="00C02958">
      <w:pPr>
        <w:spacing w:after="240"/>
        <w:ind w:left="284" w:right="142"/>
        <w:jc w:val="center"/>
        <w:rPr>
          <w:rFonts w:asciiTheme="minorHAnsi" w:hAnsiTheme="minorHAnsi" w:cstheme="minorHAnsi"/>
          <w:sz w:val="20"/>
          <w:szCs w:val="20"/>
        </w:rPr>
      </w:pPr>
      <w:r w:rsidRPr="00C02958">
        <w:rPr>
          <w:rFonts w:asciiTheme="minorHAnsi" w:hAnsiTheme="minorHAnsi" w:cstheme="minorHAnsi"/>
          <w:sz w:val="20"/>
          <w:szCs w:val="20"/>
        </w:rPr>
        <w:t xml:space="preserve">(name of </w:t>
      </w:r>
      <w:r w:rsidR="00C0644C">
        <w:rPr>
          <w:rFonts w:asciiTheme="minorHAnsi" w:hAnsiTheme="minorHAnsi" w:cstheme="minorHAnsi"/>
          <w:sz w:val="20"/>
          <w:szCs w:val="20"/>
        </w:rPr>
        <w:t>tenant/s</w:t>
      </w:r>
      <w:r w:rsidRPr="00C02958">
        <w:rPr>
          <w:rFonts w:asciiTheme="minorHAnsi" w:hAnsiTheme="minorHAnsi" w:cstheme="minorHAnsi"/>
          <w:sz w:val="20"/>
          <w:szCs w:val="20"/>
        </w:rPr>
        <w:t>)</w:t>
      </w:r>
    </w:p>
    <w:p w:rsidR="00C02958" w:rsidRPr="00C02958" w:rsidRDefault="00433AAB" w:rsidP="00C02958">
      <w:pPr>
        <w:spacing w:after="240"/>
        <w:ind w:left="284" w:right="14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C02958" w:rsidRPr="00C02958">
        <w:rPr>
          <w:rFonts w:asciiTheme="minorHAnsi" w:hAnsiTheme="minorHAnsi" w:cstheme="minorHAnsi"/>
          <w:sz w:val="22"/>
          <w:szCs w:val="22"/>
        </w:rPr>
        <w:t>f</w:t>
      </w:r>
      <w:r w:rsidR="00960B9C">
        <w:rPr>
          <w:rFonts w:asciiTheme="minorHAnsi" w:hAnsiTheme="minorHAnsi" w:cstheme="minorHAnsi"/>
          <w:sz w:val="22"/>
          <w:szCs w:val="22"/>
        </w:rPr>
        <w:t>: _</w:t>
      </w:r>
      <w:r w:rsidR="00C0295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="00960B9C">
        <w:rPr>
          <w:rFonts w:asciiTheme="minorHAnsi" w:hAnsiTheme="minorHAnsi" w:cstheme="minorHAnsi"/>
          <w:sz w:val="22"/>
          <w:szCs w:val="22"/>
        </w:rPr>
        <w:t>_</w:t>
      </w:r>
      <w:r w:rsidR="00C02958" w:rsidRPr="00C02958">
        <w:rPr>
          <w:rFonts w:asciiTheme="minorHAnsi" w:hAnsiTheme="minorHAnsi" w:cstheme="minorHAnsi"/>
          <w:sz w:val="22"/>
          <w:szCs w:val="22"/>
        </w:rPr>
        <w:t xml:space="preserve"> </w:t>
      </w:r>
      <w:r w:rsidR="00C02958" w:rsidRPr="00C02958">
        <w:rPr>
          <w:rFonts w:asciiTheme="minorHAnsi" w:hAnsiTheme="minorHAnsi" w:cstheme="minorHAnsi"/>
          <w:sz w:val="20"/>
          <w:szCs w:val="20"/>
        </w:rPr>
        <w:t>(</w:t>
      </w:r>
      <w:r w:rsidR="00C0644C">
        <w:rPr>
          <w:rFonts w:asciiTheme="minorHAnsi" w:hAnsiTheme="minorHAnsi" w:cstheme="minorHAnsi"/>
          <w:sz w:val="20"/>
          <w:szCs w:val="20"/>
        </w:rPr>
        <w:t>address of rented premises</w:t>
      </w:r>
      <w:r w:rsidR="00C02958" w:rsidRPr="00C02958">
        <w:rPr>
          <w:rFonts w:asciiTheme="minorHAnsi" w:hAnsiTheme="minorHAnsi" w:cstheme="minorHAnsi"/>
          <w:sz w:val="20"/>
          <w:szCs w:val="20"/>
        </w:rPr>
        <w:t>)</w:t>
      </w:r>
    </w:p>
    <w:p w:rsidR="009B3D97" w:rsidRPr="00C0644C" w:rsidRDefault="00C0644C" w:rsidP="00C0644C">
      <w:pPr>
        <w:pStyle w:val="ListParagraph"/>
        <w:tabs>
          <w:tab w:val="left" w:pos="284"/>
        </w:tabs>
        <w:spacing w:before="120" w:after="480"/>
        <w:ind w:left="284" w:right="142"/>
        <w:jc w:val="both"/>
        <w:rPr>
          <w:rFonts w:asciiTheme="minorHAnsi" w:hAnsiTheme="minorHAnsi" w:cstheme="minorHAnsi"/>
        </w:rPr>
      </w:pPr>
      <w:r w:rsidRPr="00C0644C">
        <w:rPr>
          <w:rFonts w:asciiTheme="minorHAnsi" w:hAnsiTheme="minorHAnsi" w:cstheme="minorHAnsi"/>
        </w:rPr>
        <w:t xml:space="preserve">I hereby give you notice under section 81B(2)(b) of the </w:t>
      </w:r>
      <w:r w:rsidRPr="00C0644C">
        <w:rPr>
          <w:rFonts w:asciiTheme="minorHAnsi" w:hAnsiTheme="minorHAnsi" w:cstheme="minorHAnsi"/>
          <w:i/>
        </w:rPr>
        <w:t>Residential Tenancies Act 1987</w:t>
      </w:r>
      <w:r w:rsidRPr="00C0644C">
        <w:rPr>
          <w:rFonts w:asciiTheme="minorHAnsi" w:hAnsiTheme="minorHAnsi" w:cstheme="minorHAnsi"/>
        </w:rPr>
        <w:t xml:space="preserve"> that the rental premises identified above will be subject of proceedings before the Supreme Court in 30 days or more.</w:t>
      </w:r>
    </w:p>
    <w:p w:rsidR="00C0644C" w:rsidRDefault="00C0644C" w:rsidP="00433AAB">
      <w:pPr>
        <w:pStyle w:val="ListParagraph"/>
        <w:tabs>
          <w:tab w:val="left" w:pos="1134"/>
        </w:tabs>
        <w:spacing w:before="120" w:after="480"/>
        <w:ind w:left="1134" w:right="142"/>
        <w:jc w:val="both"/>
        <w:rPr>
          <w:rFonts w:ascii="Arial" w:hAnsi="Arial" w:cs="Arial"/>
        </w:rPr>
      </w:pPr>
    </w:p>
    <w:p w:rsidR="00C0644C" w:rsidRPr="00433AAB" w:rsidRDefault="00C0644C" w:rsidP="00433AAB">
      <w:pPr>
        <w:pStyle w:val="ListParagraph"/>
        <w:tabs>
          <w:tab w:val="left" w:pos="1134"/>
        </w:tabs>
        <w:spacing w:before="120" w:after="480"/>
        <w:ind w:left="113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433AAB" w:rsidRPr="00433AAB" w:rsidRDefault="005475A9" w:rsidP="009B3D97">
      <w:pPr>
        <w:pStyle w:val="ListParagraph"/>
        <w:tabs>
          <w:tab w:val="left" w:pos="851"/>
        </w:tabs>
        <w:spacing w:before="120"/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Date</w:t>
      </w:r>
      <w:r w:rsidR="00960B9C">
        <w:rPr>
          <w:rFonts w:asciiTheme="minorHAnsi" w:hAnsiTheme="minorHAnsi" w:cstheme="minorHAnsi"/>
        </w:rPr>
        <w:t>: _</w:t>
      </w:r>
      <w:r w:rsidR="009B3D97">
        <w:rPr>
          <w:rFonts w:asciiTheme="minorHAnsi" w:hAnsiTheme="minorHAnsi" w:cstheme="minorHAnsi"/>
        </w:rPr>
        <w:t>_______/________/_______</w:t>
      </w:r>
      <w:r w:rsidR="00960B9C">
        <w:rPr>
          <w:rFonts w:asciiTheme="minorHAnsi" w:hAnsiTheme="minorHAnsi" w:cstheme="minorHAnsi"/>
        </w:rPr>
        <w:t xml:space="preserve">_ </w:t>
      </w:r>
      <w:r>
        <w:rPr>
          <w:rFonts w:asciiTheme="minorHAnsi" w:hAnsiTheme="minorHAnsi" w:cstheme="minorHAnsi"/>
        </w:rPr>
        <w:t>Signed</w:t>
      </w:r>
      <w:r w:rsidR="00960B9C">
        <w:rPr>
          <w:rFonts w:asciiTheme="minorHAnsi" w:hAnsiTheme="minorHAnsi" w:cstheme="minorHAnsi"/>
        </w:rPr>
        <w:t>: _</w:t>
      </w:r>
      <w:r w:rsidR="00433AAB">
        <w:rPr>
          <w:rFonts w:asciiTheme="minorHAnsi" w:hAnsiTheme="minorHAnsi" w:cstheme="minorHAnsi"/>
        </w:rPr>
        <w:t>________________________________________</w:t>
      </w:r>
      <w:r w:rsidR="009B3D97">
        <w:rPr>
          <w:rFonts w:asciiTheme="minorHAnsi" w:hAnsiTheme="minorHAnsi" w:cstheme="minorHAnsi"/>
        </w:rPr>
        <w:t>____</w:t>
      </w:r>
      <w:r w:rsidR="00C0644C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</w:t>
      </w:r>
    </w:p>
    <w:p w:rsidR="00C02958" w:rsidRPr="00C02958" w:rsidRDefault="00433AAB" w:rsidP="00433AAB">
      <w:pPr>
        <w:ind w:left="1004" w:right="142" w:firstLine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0644C">
        <w:rPr>
          <w:rFonts w:asciiTheme="minorHAnsi" w:hAnsiTheme="minorHAnsi" w:cstheme="minorHAnsi"/>
          <w:sz w:val="22"/>
          <w:szCs w:val="22"/>
        </w:rPr>
        <w:tab/>
      </w:r>
      <w:r w:rsidR="00C0644C">
        <w:rPr>
          <w:rFonts w:asciiTheme="minorHAnsi" w:hAnsiTheme="minorHAnsi" w:cstheme="minorHAnsi"/>
          <w:sz w:val="22"/>
          <w:szCs w:val="22"/>
        </w:rPr>
        <w:tab/>
      </w:r>
      <w:r w:rsidR="00C0644C">
        <w:rPr>
          <w:rFonts w:asciiTheme="minorHAnsi" w:hAnsiTheme="minorHAnsi" w:cstheme="minorHAnsi"/>
          <w:sz w:val="22"/>
          <w:szCs w:val="22"/>
        </w:rPr>
        <w:tab/>
      </w:r>
      <w:r w:rsidR="00C0644C">
        <w:rPr>
          <w:rFonts w:asciiTheme="minorHAnsi" w:hAnsiTheme="minorHAnsi" w:cstheme="minorHAnsi"/>
          <w:sz w:val="20"/>
          <w:szCs w:val="20"/>
        </w:rPr>
        <w:t>(plaintiff)</w:t>
      </w:r>
    </w:p>
    <w:p w:rsidR="009B3D97" w:rsidRDefault="009B3D97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02958" w:rsidRPr="00C02958" w:rsidRDefault="005475A9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="00C0644C">
        <w:rPr>
          <w:rFonts w:asciiTheme="minorHAnsi" w:hAnsiTheme="minorHAnsi" w:cstheme="minorHAnsi"/>
          <w:sz w:val="22"/>
          <w:szCs w:val="22"/>
        </w:rPr>
        <w:t xml:space="preserve">: </w:t>
      </w:r>
      <w:r w:rsidR="00433AAB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C0644C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9B3D97" w:rsidRDefault="00960B9C" w:rsidP="00960B9C">
      <w:pPr>
        <w:ind w:left="284" w:right="1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(name of plaintiff)</w:t>
      </w:r>
    </w:p>
    <w:p w:rsidR="00960B9C" w:rsidRDefault="00960B9C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02958" w:rsidRDefault="005475A9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Organisation </w:t>
      </w:r>
      <w:r w:rsidR="00C0644C">
        <w:rPr>
          <w:rFonts w:asciiTheme="minorHAnsi" w:hAnsiTheme="minorHAnsi" w:cstheme="minorHAnsi"/>
          <w:sz w:val="22"/>
          <w:szCs w:val="22"/>
        </w:rPr>
        <w:t xml:space="preserve">(if applicable): </w:t>
      </w:r>
      <w:r w:rsidR="009B3D97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="00C0644C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FF558D" w:rsidRDefault="00FF558D" w:rsidP="00C0644C">
      <w:pPr>
        <w:jc w:val="center"/>
        <w:rPr>
          <w:rFonts w:ascii="Arial" w:hAnsi="Arial" w:cs="Arial"/>
          <w:b/>
        </w:rPr>
      </w:pPr>
    </w:p>
    <w:p w:rsidR="00FF558D" w:rsidRDefault="00FF558D" w:rsidP="00C0644C">
      <w:pPr>
        <w:jc w:val="center"/>
        <w:rPr>
          <w:rFonts w:asciiTheme="minorHAnsi" w:hAnsiTheme="minorHAnsi" w:cstheme="minorHAnsi"/>
          <w:b/>
        </w:rPr>
      </w:pPr>
    </w:p>
    <w:p w:rsidR="00FF558D" w:rsidRDefault="00FF558D" w:rsidP="00C0644C">
      <w:pPr>
        <w:jc w:val="center"/>
        <w:rPr>
          <w:rFonts w:asciiTheme="minorHAnsi" w:hAnsiTheme="minorHAnsi" w:cstheme="minorHAnsi"/>
          <w:b/>
        </w:rPr>
      </w:pPr>
    </w:p>
    <w:p w:rsidR="00C0644C" w:rsidRPr="00FF558D" w:rsidRDefault="00C0644C" w:rsidP="00C0644C">
      <w:pPr>
        <w:jc w:val="center"/>
        <w:rPr>
          <w:rFonts w:asciiTheme="minorHAnsi" w:hAnsiTheme="minorHAnsi" w:cstheme="minorHAnsi"/>
          <w:b/>
        </w:rPr>
      </w:pPr>
      <w:r w:rsidRPr="00FF558D">
        <w:rPr>
          <w:rFonts w:asciiTheme="minorHAnsi" w:hAnsiTheme="minorHAnsi" w:cstheme="minorHAnsi"/>
          <w:b/>
        </w:rPr>
        <w:t>IMPORTANT INFORMATION FOR TENANTS</w:t>
      </w:r>
    </w:p>
    <w:p w:rsidR="00C0644C" w:rsidRPr="00960B9C" w:rsidRDefault="00C0644C" w:rsidP="001E713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9C">
        <w:rPr>
          <w:rFonts w:asciiTheme="minorHAnsi" w:hAnsiTheme="minorHAnsi" w:cstheme="minorHAnsi"/>
          <w:sz w:val="22"/>
          <w:szCs w:val="22"/>
        </w:rPr>
        <w:t xml:space="preserve">By issuing this notice, the plaintiff (the person taking court action) is informing you that they are seeking possession of the above rental property in the Supreme Court.   </w:t>
      </w:r>
    </w:p>
    <w:p w:rsidR="00C0644C" w:rsidRPr="00960B9C" w:rsidRDefault="00C0644C" w:rsidP="001E713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9C">
        <w:rPr>
          <w:rFonts w:asciiTheme="minorHAnsi" w:hAnsiTheme="minorHAnsi" w:cstheme="minorHAnsi"/>
          <w:sz w:val="22"/>
          <w:szCs w:val="22"/>
        </w:rPr>
        <w:t>You should contact the lessor (the landlord) or their property manager to discuss this matter.</w:t>
      </w:r>
    </w:p>
    <w:p w:rsidR="00C0644C" w:rsidRPr="00960B9C" w:rsidRDefault="00C0644C" w:rsidP="001E713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9C">
        <w:rPr>
          <w:rFonts w:asciiTheme="minorHAnsi" w:hAnsiTheme="minorHAnsi" w:cstheme="minorHAnsi"/>
          <w:sz w:val="22"/>
          <w:szCs w:val="22"/>
        </w:rPr>
        <w:t xml:space="preserve">It may be possible for you to apply to the courts to continue to rent the property under section 81 of the </w:t>
      </w:r>
      <w:r w:rsidRPr="00960B9C">
        <w:rPr>
          <w:rFonts w:asciiTheme="minorHAnsi" w:hAnsiTheme="minorHAnsi" w:cstheme="minorHAnsi"/>
          <w:i/>
          <w:sz w:val="22"/>
          <w:szCs w:val="22"/>
        </w:rPr>
        <w:t>Residential Tenancies Act</w:t>
      </w:r>
      <w:r w:rsidRPr="00960B9C">
        <w:rPr>
          <w:rFonts w:asciiTheme="minorHAnsi" w:hAnsiTheme="minorHAnsi" w:cstheme="minorHAnsi"/>
          <w:sz w:val="22"/>
          <w:szCs w:val="22"/>
        </w:rPr>
        <w:t xml:space="preserve"> </w:t>
      </w:r>
      <w:r w:rsidRPr="00960B9C">
        <w:rPr>
          <w:rFonts w:asciiTheme="minorHAnsi" w:hAnsiTheme="minorHAnsi" w:cstheme="minorHAnsi"/>
          <w:i/>
          <w:sz w:val="22"/>
          <w:szCs w:val="22"/>
        </w:rPr>
        <w:t>1987</w:t>
      </w:r>
      <w:r w:rsidRPr="00960B9C">
        <w:rPr>
          <w:rFonts w:asciiTheme="minorHAnsi" w:hAnsiTheme="minorHAnsi" w:cstheme="minorHAnsi"/>
          <w:sz w:val="22"/>
          <w:szCs w:val="22"/>
        </w:rPr>
        <w:t xml:space="preserve">.    </w:t>
      </w:r>
    </w:p>
    <w:p w:rsidR="00C0644C" w:rsidRPr="00960B9C" w:rsidRDefault="00C0644C" w:rsidP="001E713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9C">
        <w:rPr>
          <w:rFonts w:asciiTheme="minorHAnsi" w:hAnsiTheme="minorHAnsi" w:cstheme="minorHAnsi"/>
          <w:sz w:val="22"/>
          <w:szCs w:val="22"/>
        </w:rPr>
        <w:t>You should seek advice immediately if you do not understand this notice or if you require further information.</w:t>
      </w: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FF558D" w:rsidP="00125FBC">
      <w:pPr>
        <w:rPr>
          <w:rFonts w:ascii="Calibri" w:hAnsi="Calibri" w:cs="Calibri"/>
          <w:sz w:val="12"/>
          <w:szCs w:val="1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B707" wp14:editId="6FC14582">
                <wp:simplePos x="0" y="0"/>
                <wp:positionH relativeFrom="column">
                  <wp:posOffset>-92710</wp:posOffset>
                </wp:positionH>
                <wp:positionV relativeFrom="paragraph">
                  <wp:posOffset>2280285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44C" w:rsidRPr="001453EC" w:rsidRDefault="00C0644C" w:rsidP="001E713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</w:t>
                            </w:r>
                            <w:r w:rsidR="00BB0E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3341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1300 304</w:t>
                            </w:r>
                            <w:r w:rsidR="00D431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41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7" w:history="1">
                              <w:r w:rsidRPr="00D4311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</w:t>
                              </w:r>
                              <w:r w:rsidR="00BB0E33" w:rsidRPr="00D4311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dmirs</w:t>
                              </w:r>
                              <w:r w:rsidRPr="00D4311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.wa.gov.au/</w:t>
                              </w:r>
                              <w:r w:rsidR="00BB0E33" w:rsidRPr="00D4311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renting</w:t>
                              </w:r>
                            </w:hyperlink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C0644C" w:rsidRPr="00125FBC" w:rsidRDefault="00C0644C" w:rsidP="001E7138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</w:t>
                            </w:r>
                            <w:r w:rsidR="00BB0E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="00BB0E33"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(1300 304</w:t>
                            </w:r>
                            <w:r w:rsidR="00D431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FF558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CP02625/2012 </w:t>
                            </w:r>
                            <w:r w:rsidR="0078284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 w:rsidR="00FF558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2013 FORM 17</w:t>
                            </w:r>
                            <w:r w:rsidR="00F31E4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version 0</w:t>
                            </w:r>
                            <w:r w:rsidR="0078284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C0644C" w:rsidRDefault="00C06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3B7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179.55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" fillcolor="#daeef3 [664]" stroked="f" strokeweight=".5pt">
                <v:textbox>
                  <w:txbxContent>
                    <w:p w:rsidR="00C0644C" w:rsidRPr="001453EC" w:rsidRDefault="00C0644C" w:rsidP="001E713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</w:t>
                      </w:r>
                      <w:r w:rsidR="00BB0E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 </w:t>
                      </w:r>
                      <w:r w:rsidRPr="003341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1300 304</w:t>
                      </w:r>
                      <w:r w:rsidR="00D431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341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hyperlink r:id="rId10" w:history="1">
                        <w:r w:rsidRPr="00D4311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</w:t>
                        </w:r>
                        <w:r w:rsidR="00BB0E33" w:rsidRPr="00D4311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dmirs</w:t>
                        </w:r>
                        <w:r w:rsidRPr="00D4311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.wa.gov.au/</w:t>
                        </w:r>
                        <w:r w:rsidR="00BB0E33" w:rsidRPr="00D4311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renting</w:t>
                        </w:r>
                      </w:hyperlink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C0644C" w:rsidRPr="00125FBC" w:rsidRDefault="00C0644C" w:rsidP="001E7138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</w:t>
                      </w:r>
                      <w:r w:rsidR="00BB0E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="00BB0E33"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(1300 304</w:t>
                      </w:r>
                      <w:r w:rsidR="00D431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FF558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CP02625/2012 </w:t>
                      </w:r>
                      <w:r w:rsidR="0078284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 w:rsidR="00FF558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2013 FORM 17</w:t>
                      </w:r>
                      <w:r w:rsidR="00F31E4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version 0</w:t>
                      </w:r>
                      <w:r w:rsidR="0078284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</w:t>
                      </w:r>
                    </w:p>
                    <w:p w:rsidR="00C0644C" w:rsidRDefault="00C0644C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E56DB" w:rsidRPr="003D0272" w:rsidSect="002215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566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EC" w:rsidRDefault="003D0EEC" w:rsidP="007B1503">
      <w:r>
        <w:separator/>
      </w:r>
    </w:p>
  </w:endnote>
  <w:endnote w:type="continuationSeparator" w:id="0">
    <w:p w:rsidR="003D0EEC" w:rsidRDefault="003D0EEC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43" w:rsidRDefault="00782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4C" w:rsidRPr="000A49CC" w:rsidRDefault="00C0644C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133D9B">
      <w:rPr>
        <w:i/>
        <w:noProof/>
        <w:sz w:val="18"/>
        <w:szCs w:val="18"/>
      </w:rPr>
      <w:t>1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623E8A">
      <w:rPr>
        <w:i/>
        <w:noProof/>
        <w:sz w:val="18"/>
        <w:szCs w:val="18"/>
      </w:rPr>
      <w:t>1</w:t>
    </w:r>
    <w:r w:rsidRPr="000A49CC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43" w:rsidRDefault="0078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EC" w:rsidRDefault="003D0EEC" w:rsidP="007B1503">
      <w:r>
        <w:separator/>
      </w:r>
    </w:p>
  </w:footnote>
  <w:footnote w:type="continuationSeparator" w:id="0">
    <w:p w:rsidR="003D0EEC" w:rsidRDefault="003D0EEC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43" w:rsidRDefault="00782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43" w:rsidRDefault="00782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4C" w:rsidRDefault="00A66A83" w:rsidP="00EE56DB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3D638" wp14:editId="2F2DCE8E">
              <wp:simplePos x="0" y="0"/>
              <wp:positionH relativeFrom="page">
                <wp:posOffset>0</wp:posOffset>
              </wp:positionH>
              <wp:positionV relativeFrom="paragraph">
                <wp:posOffset>-352425</wp:posOffset>
              </wp:positionV>
              <wp:extent cx="3789045" cy="99441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9045" cy="9944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66A83" w:rsidRDefault="00A66A83" w:rsidP="00A66A8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615C259" wp14:editId="6BCDC67E">
                                <wp:extent cx="3580765" cy="78613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DivLogo_DMIRS_CP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0765" cy="786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3D638" id="Rectangle 2" o:spid="_x0000_s1027" style="position:absolute;left:0;text-align:left;margin-left:0;margin-top:-27.75pt;width:298.35pt;height:78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" fillcolor="#4bacc6 [3208]" stroked="f" strokeweight="2pt">
              <v:textbox>
                <w:txbxContent>
                  <w:p w:rsidR="00A66A83" w:rsidRDefault="00A66A83" w:rsidP="00A66A83">
                    <w:pPr>
                      <w:jc w:val="center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615C259" wp14:editId="6BCDC67E">
                          <wp:extent cx="3580765" cy="78613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DivLogo_DMIRS_CP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0765" cy="786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C0644C">
      <w:rPr>
        <w:noProof/>
        <w:lang w:eastAsia="en-AU"/>
      </w:rPr>
      <w:ptab w:relativeTo="margin" w:alignment="center" w:leader="none"/>
    </w:r>
  </w:p>
  <w:p w:rsidR="00C0644C" w:rsidRDefault="00BB4AFC">
    <w:pPr>
      <w:pStyle w:val="Header"/>
    </w:pPr>
    <w:r w:rsidRPr="00BB4A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9162DF" wp14:editId="538AD868">
              <wp:simplePos x="0" y="0"/>
              <wp:positionH relativeFrom="column">
                <wp:posOffset>3544570</wp:posOffset>
              </wp:positionH>
              <wp:positionV relativeFrom="paragraph">
                <wp:posOffset>451485</wp:posOffset>
              </wp:positionV>
              <wp:extent cx="3474085" cy="0"/>
              <wp:effectExtent l="0" t="0" r="3111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4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E5F06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pt,35.55pt" to="552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" strokecolor="#4a7ebb"/>
          </w:pict>
        </mc:Fallback>
      </mc:AlternateContent>
    </w:r>
    <w:r w:rsidRPr="00BB4A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A6075" wp14:editId="33435A65">
              <wp:simplePos x="0" y="0"/>
              <wp:positionH relativeFrom="column">
                <wp:posOffset>4248150</wp:posOffset>
              </wp:positionH>
              <wp:positionV relativeFrom="paragraph">
                <wp:posOffset>199390</wp:posOffset>
              </wp:positionV>
              <wp:extent cx="2908300" cy="35560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4AFC" w:rsidRPr="00C10A53" w:rsidRDefault="00BB4AFC" w:rsidP="00BB4AFC">
                          <w:pPr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</w:pP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>Space for AGENT’S CONTACT DETAILS</w:t>
                          </w:r>
                          <w:r w:rsidRPr="00C10A53">
                            <w:rPr>
                              <w:rFonts w:ascii="Wingdings" w:hAnsi="Wingdings" w:cstheme="minorHAnsi"/>
                              <w:b/>
                              <w:color w:val="DAEEF3" w:themeColor="accent5" w:themeTint="33"/>
                            </w:rPr>
                            <w:t></w:t>
                          </w: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A60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4.5pt;margin-top:15.7pt;width:229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TrIw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" stroked="f">
              <v:textbox>
                <w:txbxContent>
                  <w:p w:rsidR="00BB4AFC" w:rsidRPr="00C10A53" w:rsidRDefault="00BB4AFC" w:rsidP="00BB4AFC">
                    <w:pPr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</w:pP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>Space for AGENT’S CONTACT DETAILS</w:t>
                    </w:r>
                    <w:r w:rsidRPr="00C10A53">
                      <w:rPr>
                        <w:rFonts w:ascii="Wingdings" w:hAnsi="Wingdings" w:cstheme="minorHAnsi"/>
                        <w:b/>
                        <w:color w:val="DAEEF3" w:themeColor="accent5" w:themeTint="33"/>
                      </w:rPr>
                      <w:t></w:t>
                    </w: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2228"/>
    <w:multiLevelType w:val="hybridMultilevel"/>
    <w:tmpl w:val="B36EF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C7A4B8C"/>
    <w:multiLevelType w:val="hybridMultilevel"/>
    <w:tmpl w:val="141CFC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598010B"/>
    <w:multiLevelType w:val="hybridMultilevel"/>
    <w:tmpl w:val="D408DE66"/>
    <w:lvl w:ilvl="0" w:tplc="074C5E2A">
      <w:start w:val="1"/>
      <w:numFmt w:val="lowerLetter"/>
      <w:lvlText w:val="(%1)"/>
      <w:lvlJc w:val="left"/>
      <w:pPr>
        <w:ind w:left="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4" w:hanging="360"/>
      </w:pPr>
    </w:lvl>
    <w:lvl w:ilvl="2" w:tplc="0C09001B" w:tentative="1">
      <w:start w:val="1"/>
      <w:numFmt w:val="lowerRoman"/>
      <w:lvlText w:val="%3."/>
      <w:lvlJc w:val="right"/>
      <w:pPr>
        <w:ind w:left="1594" w:hanging="180"/>
      </w:pPr>
    </w:lvl>
    <w:lvl w:ilvl="3" w:tplc="0C09000F" w:tentative="1">
      <w:start w:val="1"/>
      <w:numFmt w:val="decimal"/>
      <w:lvlText w:val="%4."/>
      <w:lvlJc w:val="left"/>
      <w:pPr>
        <w:ind w:left="2314" w:hanging="360"/>
      </w:pPr>
    </w:lvl>
    <w:lvl w:ilvl="4" w:tplc="0C090019" w:tentative="1">
      <w:start w:val="1"/>
      <w:numFmt w:val="lowerLetter"/>
      <w:lvlText w:val="%5."/>
      <w:lvlJc w:val="left"/>
      <w:pPr>
        <w:ind w:left="3034" w:hanging="360"/>
      </w:pPr>
    </w:lvl>
    <w:lvl w:ilvl="5" w:tplc="0C09001B" w:tentative="1">
      <w:start w:val="1"/>
      <w:numFmt w:val="lowerRoman"/>
      <w:lvlText w:val="%6."/>
      <w:lvlJc w:val="right"/>
      <w:pPr>
        <w:ind w:left="3754" w:hanging="180"/>
      </w:pPr>
    </w:lvl>
    <w:lvl w:ilvl="6" w:tplc="0C09000F" w:tentative="1">
      <w:start w:val="1"/>
      <w:numFmt w:val="decimal"/>
      <w:lvlText w:val="%7."/>
      <w:lvlJc w:val="left"/>
      <w:pPr>
        <w:ind w:left="4474" w:hanging="360"/>
      </w:pPr>
    </w:lvl>
    <w:lvl w:ilvl="7" w:tplc="0C090019" w:tentative="1">
      <w:start w:val="1"/>
      <w:numFmt w:val="lowerLetter"/>
      <w:lvlText w:val="%8."/>
      <w:lvlJc w:val="left"/>
      <w:pPr>
        <w:ind w:left="5194" w:hanging="360"/>
      </w:pPr>
    </w:lvl>
    <w:lvl w:ilvl="8" w:tplc="0C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9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8" w15:restartNumberingAfterBreak="0">
    <w:nsid w:val="623677AA"/>
    <w:multiLevelType w:val="hybridMultilevel"/>
    <w:tmpl w:val="D854A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12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1"/>
  </w:num>
  <w:num w:numId="17">
    <w:abstractNumId w:val="13"/>
  </w:num>
  <w:num w:numId="18">
    <w:abstractNumId w:val="26"/>
  </w:num>
  <w:num w:numId="19">
    <w:abstractNumId w:val="30"/>
  </w:num>
  <w:num w:numId="20">
    <w:abstractNumId w:val="24"/>
  </w:num>
  <w:num w:numId="21">
    <w:abstractNumId w:val="29"/>
  </w:num>
  <w:num w:numId="22">
    <w:abstractNumId w:val="20"/>
  </w:num>
  <w:num w:numId="23">
    <w:abstractNumId w:val="27"/>
  </w:num>
  <w:num w:numId="24">
    <w:abstractNumId w:val="11"/>
  </w:num>
  <w:num w:numId="25">
    <w:abstractNumId w:val="19"/>
  </w:num>
  <w:num w:numId="26">
    <w:abstractNumId w:val="23"/>
  </w:num>
  <w:num w:numId="27">
    <w:abstractNumId w:val="16"/>
  </w:num>
  <w:num w:numId="28">
    <w:abstractNumId w:val="14"/>
  </w:num>
  <w:num w:numId="29">
    <w:abstractNumId w:val="10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175BE"/>
    <w:rsid w:val="0002273B"/>
    <w:rsid w:val="00027B3F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49CC"/>
    <w:rsid w:val="000B11EF"/>
    <w:rsid w:val="000B6C67"/>
    <w:rsid w:val="000C153C"/>
    <w:rsid w:val="000E0A64"/>
    <w:rsid w:val="000F0B9E"/>
    <w:rsid w:val="00103146"/>
    <w:rsid w:val="00103ADA"/>
    <w:rsid w:val="00112647"/>
    <w:rsid w:val="001129A9"/>
    <w:rsid w:val="001139BE"/>
    <w:rsid w:val="00125FBC"/>
    <w:rsid w:val="00133D9B"/>
    <w:rsid w:val="001453EC"/>
    <w:rsid w:val="00157776"/>
    <w:rsid w:val="001608BA"/>
    <w:rsid w:val="0017099B"/>
    <w:rsid w:val="001745EE"/>
    <w:rsid w:val="0018051D"/>
    <w:rsid w:val="001919A8"/>
    <w:rsid w:val="001953E8"/>
    <w:rsid w:val="00196B1D"/>
    <w:rsid w:val="001B63A4"/>
    <w:rsid w:val="001B6F8A"/>
    <w:rsid w:val="001C0ECC"/>
    <w:rsid w:val="001D3748"/>
    <w:rsid w:val="001E348C"/>
    <w:rsid w:val="001E6FB0"/>
    <w:rsid w:val="001E7138"/>
    <w:rsid w:val="001F426A"/>
    <w:rsid w:val="001F765F"/>
    <w:rsid w:val="001F7864"/>
    <w:rsid w:val="00202008"/>
    <w:rsid w:val="0022158C"/>
    <w:rsid w:val="00222CDD"/>
    <w:rsid w:val="00227211"/>
    <w:rsid w:val="0023289F"/>
    <w:rsid w:val="00236F8A"/>
    <w:rsid w:val="00261083"/>
    <w:rsid w:val="002A202F"/>
    <w:rsid w:val="002A6E94"/>
    <w:rsid w:val="002B7100"/>
    <w:rsid w:val="002C1152"/>
    <w:rsid w:val="002C326F"/>
    <w:rsid w:val="002C7654"/>
    <w:rsid w:val="002E5C19"/>
    <w:rsid w:val="002F26ED"/>
    <w:rsid w:val="002F271D"/>
    <w:rsid w:val="00302949"/>
    <w:rsid w:val="00313A03"/>
    <w:rsid w:val="003241C9"/>
    <w:rsid w:val="00334134"/>
    <w:rsid w:val="00335B0F"/>
    <w:rsid w:val="003555E6"/>
    <w:rsid w:val="003702C1"/>
    <w:rsid w:val="00372ADD"/>
    <w:rsid w:val="0037374B"/>
    <w:rsid w:val="00374C23"/>
    <w:rsid w:val="00390879"/>
    <w:rsid w:val="003B4A41"/>
    <w:rsid w:val="003C35CB"/>
    <w:rsid w:val="003C38A7"/>
    <w:rsid w:val="003C6895"/>
    <w:rsid w:val="003D0272"/>
    <w:rsid w:val="003D0EEC"/>
    <w:rsid w:val="003D252A"/>
    <w:rsid w:val="003E4332"/>
    <w:rsid w:val="003F2596"/>
    <w:rsid w:val="00401B5D"/>
    <w:rsid w:val="00403046"/>
    <w:rsid w:val="00411D6E"/>
    <w:rsid w:val="00417A0F"/>
    <w:rsid w:val="0043108F"/>
    <w:rsid w:val="00432947"/>
    <w:rsid w:val="004330A8"/>
    <w:rsid w:val="00433AAB"/>
    <w:rsid w:val="004362E7"/>
    <w:rsid w:val="0044306F"/>
    <w:rsid w:val="00444350"/>
    <w:rsid w:val="004459C7"/>
    <w:rsid w:val="004531DB"/>
    <w:rsid w:val="00474B99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7447"/>
    <w:rsid w:val="004D1B99"/>
    <w:rsid w:val="004E0A9F"/>
    <w:rsid w:val="004F76E9"/>
    <w:rsid w:val="00505B94"/>
    <w:rsid w:val="00515774"/>
    <w:rsid w:val="005204AC"/>
    <w:rsid w:val="0054583D"/>
    <w:rsid w:val="005475A9"/>
    <w:rsid w:val="00553965"/>
    <w:rsid w:val="00555124"/>
    <w:rsid w:val="00564CB1"/>
    <w:rsid w:val="00570C3E"/>
    <w:rsid w:val="00573AFD"/>
    <w:rsid w:val="005757E7"/>
    <w:rsid w:val="0057781D"/>
    <w:rsid w:val="00595911"/>
    <w:rsid w:val="005A3D56"/>
    <w:rsid w:val="005B7F26"/>
    <w:rsid w:val="005C088E"/>
    <w:rsid w:val="005C1D19"/>
    <w:rsid w:val="005D03DB"/>
    <w:rsid w:val="005D5BD7"/>
    <w:rsid w:val="005E7011"/>
    <w:rsid w:val="005E7F2D"/>
    <w:rsid w:val="005F5269"/>
    <w:rsid w:val="00605E04"/>
    <w:rsid w:val="00606323"/>
    <w:rsid w:val="006236FC"/>
    <w:rsid w:val="00623E8A"/>
    <w:rsid w:val="00625855"/>
    <w:rsid w:val="00626401"/>
    <w:rsid w:val="00627FFC"/>
    <w:rsid w:val="006349D1"/>
    <w:rsid w:val="00637E5D"/>
    <w:rsid w:val="006502FF"/>
    <w:rsid w:val="00666FA9"/>
    <w:rsid w:val="0066718B"/>
    <w:rsid w:val="006809B4"/>
    <w:rsid w:val="006A11D8"/>
    <w:rsid w:val="006A420B"/>
    <w:rsid w:val="006B477A"/>
    <w:rsid w:val="006D634D"/>
    <w:rsid w:val="006F3DEC"/>
    <w:rsid w:val="007042E2"/>
    <w:rsid w:val="00712838"/>
    <w:rsid w:val="00712B02"/>
    <w:rsid w:val="00714219"/>
    <w:rsid w:val="007177DD"/>
    <w:rsid w:val="00750934"/>
    <w:rsid w:val="0075300E"/>
    <w:rsid w:val="007541A0"/>
    <w:rsid w:val="00757632"/>
    <w:rsid w:val="007750C0"/>
    <w:rsid w:val="007762E6"/>
    <w:rsid w:val="007821CF"/>
    <w:rsid w:val="00782843"/>
    <w:rsid w:val="007832BC"/>
    <w:rsid w:val="00785F4F"/>
    <w:rsid w:val="00791447"/>
    <w:rsid w:val="007B1503"/>
    <w:rsid w:val="007B757B"/>
    <w:rsid w:val="007E3E13"/>
    <w:rsid w:val="0080678C"/>
    <w:rsid w:val="008116D0"/>
    <w:rsid w:val="00817866"/>
    <w:rsid w:val="0082251F"/>
    <w:rsid w:val="00845C2B"/>
    <w:rsid w:val="00847D83"/>
    <w:rsid w:val="0085164D"/>
    <w:rsid w:val="0086757A"/>
    <w:rsid w:val="00872B64"/>
    <w:rsid w:val="008B0CCD"/>
    <w:rsid w:val="008B77D4"/>
    <w:rsid w:val="008C0409"/>
    <w:rsid w:val="008C277F"/>
    <w:rsid w:val="008C4557"/>
    <w:rsid w:val="008C7F9A"/>
    <w:rsid w:val="008D13FE"/>
    <w:rsid w:val="008D1B62"/>
    <w:rsid w:val="008E3967"/>
    <w:rsid w:val="008E60F3"/>
    <w:rsid w:val="008F73AE"/>
    <w:rsid w:val="009154FB"/>
    <w:rsid w:val="00915E4E"/>
    <w:rsid w:val="0092474F"/>
    <w:rsid w:val="00931408"/>
    <w:rsid w:val="00941F7F"/>
    <w:rsid w:val="009466BC"/>
    <w:rsid w:val="00951553"/>
    <w:rsid w:val="00951A55"/>
    <w:rsid w:val="00960B9C"/>
    <w:rsid w:val="009740AA"/>
    <w:rsid w:val="00974A9C"/>
    <w:rsid w:val="0099198A"/>
    <w:rsid w:val="00995641"/>
    <w:rsid w:val="009A32D1"/>
    <w:rsid w:val="009B3D97"/>
    <w:rsid w:val="009B50A2"/>
    <w:rsid w:val="009D519E"/>
    <w:rsid w:val="009E0DF6"/>
    <w:rsid w:val="009E2369"/>
    <w:rsid w:val="009E7876"/>
    <w:rsid w:val="009E7B44"/>
    <w:rsid w:val="009F54C6"/>
    <w:rsid w:val="00A03212"/>
    <w:rsid w:val="00A046CB"/>
    <w:rsid w:val="00A0784A"/>
    <w:rsid w:val="00A14DC5"/>
    <w:rsid w:val="00A1646E"/>
    <w:rsid w:val="00A330C7"/>
    <w:rsid w:val="00A37734"/>
    <w:rsid w:val="00A66A83"/>
    <w:rsid w:val="00A679AA"/>
    <w:rsid w:val="00A76C77"/>
    <w:rsid w:val="00A8331F"/>
    <w:rsid w:val="00A838A9"/>
    <w:rsid w:val="00A868CD"/>
    <w:rsid w:val="00A90A87"/>
    <w:rsid w:val="00A913DC"/>
    <w:rsid w:val="00A91719"/>
    <w:rsid w:val="00AA0F12"/>
    <w:rsid w:val="00AB501F"/>
    <w:rsid w:val="00AC4B22"/>
    <w:rsid w:val="00AE11BE"/>
    <w:rsid w:val="00AE6366"/>
    <w:rsid w:val="00B1301A"/>
    <w:rsid w:val="00B22E04"/>
    <w:rsid w:val="00B27DAC"/>
    <w:rsid w:val="00B3674E"/>
    <w:rsid w:val="00B4053C"/>
    <w:rsid w:val="00B43ABB"/>
    <w:rsid w:val="00B555A6"/>
    <w:rsid w:val="00B63CFF"/>
    <w:rsid w:val="00B72355"/>
    <w:rsid w:val="00B7524A"/>
    <w:rsid w:val="00B76B88"/>
    <w:rsid w:val="00B7742A"/>
    <w:rsid w:val="00B8028B"/>
    <w:rsid w:val="00B8159B"/>
    <w:rsid w:val="00B87C0D"/>
    <w:rsid w:val="00BA5550"/>
    <w:rsid w:val="00BB0E33"/>
    <w:rsid w:val="00BB230A"/>
    <w:rsid w:val="00BB4AFC"/>
    <w:rsid w:val="00BB6A3C"/>
    <w:rsid w:val="00BC0518"/>
    <w:rsid w:val="00BC490F"/>
    <w:rsid w:val="00BC51F3"/>
    <w:rsid w:val="00BC5A35"/>
    <w:rsid w:val="00BE532B"/>
    <w:rsid w:val="00C02958"/>
    <w:rsid w:val="00C0644C"/>
    <w:rsid w:val="00C10A53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2FF4"/>
    <w:rsid w:val="00C442BD"/>
    <w:rsid w:val="00C51BB9"/>
    <w:rsid w:val="00C5567C"/>
    <w:rsid w:val="00C814F3"/>
    <w:rsid w:val="00C81BA5"/>
    <w:rsid w:val="00C86EC0"/>
    <w:rsid w:val="00C910CF"/>
    <w:rsid w:val="00C93E79"/>
    <w:rsid w:val="00C97B3C"/>
    <w:rsid w:val="00CA6524"/>
    <w:rsid w:val="00CB5782"/>
    <w:rsid w:val="00CB6A43"/>
    <w:rsid w:val="00CD5FCA"/>
    <w:rsid w:val="00CE295D"/>
    <w:rsid w:val="00CE55D3"/>
    <w:rsid w:val="00CE6B17"/>
    <w:rsid w:val="00CF0515"/>
    <w:rsid w:val="00CF6802"/>
    <w:rsid w:val="00D13204"/>
    <w:rsid w:val="00D41E88"/>
    <w:rsid w:val="00D43113"/>
    <w:rsid w:val="00D436B0"/>
    <w:rsid w:val="00D47F8C"/>
    <w:rsid w:val="00D739DE"/>
    <w:rsid w:val="00D853B9"/>
    <w:rsid w:val="00D92318"/>
    <w:rsid w:val="00D939A5"/>
    <w:rsid w:val="00D955B0"/>
    <w:rsid w:val="00DA2FD6"/>
    <w:rsid w:val="00DC37CD"/>
    <w:rsid w:val="00DD2391"/>
    <w:rsid w:val="00DE0EB5"/>
    <w:rsid w:val="00DE5327"/>
    <w:rsid w:val="00E02836"/>
    <w:rsid w:val="00E30215"/>
    <w:rsid w:val="00E33547"/>
    <w:rsid w:val="00E4533C"/>
    <w:rsid w:val="00E65D7C"/>
    <w:rsid w:val="00E77B6D"/>
    <w:rsid w:val="00E80B9D"/>
    <w:rsid w:val="00E8569D"/>
    <w:rsid w:val="00E91540"/>
    <w:rsid w:val="00EA10B3"/>
    <w:rsid w:val="00EA2ECA"/>
    <w:rsid w:val="00EA5739"/>
    <w:rsid w:val="00EB5A3B"/>
    <w:rsid w:val="00EC4C05"/>
    <w:rsid w:val="00EC6789"/>
    <w:rsid w:val="00EE203D"/>
    <w:rsid w:val="00EE56DB"/>
    <w:rsid w:val="00EF278F"/>
    <w:rsid w:val="00F16EAD"/>
    <w:rsid w:val="00F179CA"/>
    <w:rsid w:val="00F214EC"/>
    <w:rsid w:val="00F224B0"/>
    <w:rsid w:val="00F24293"/>
    <w:rsid w:val="00F2585E"/>
    <w:rsid w:val="00F31E41"/>
    <w:rsid w:val="00F34064"/>
    <w:rsid w:val="00F42869"/>
    <w:rsid w:val="00F42D1B"/>
    <w:rsid w:val="00F43D68"/>
    <w:rsid w:val="00F5052C"/>
    <w:rsid w:val="00F6137A"/>
    <w:rsid w:val="00F74395"/>
    <w:rsid w:val="00F93737"/>
    <w:rsid w:val="00FB3615"/>
    <w:rsid w:val="00FB702D"/>
    <w:rsid w:val="00FB730A"/>
    <w:rsid w:val="00FE0766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C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5A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5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merce.wa.gov.au/consumer-protection/renting-ho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mmerce.wa.gov.au/consumer-protection/renting-home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1302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2023-01-05T02:09:00Z</dcterms:created>
  <dcterms:modified xsi:type="dcterms:W3CDTF">2023-01-05T02:09:00Z</dcterms:modified>
</cp:coreProperties>
</file>