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73" w:rsidRPr="00D63949" w:rsidRDefault="00D63949" w:rsidP="00715AF1">
      <w:pPr>
        <w:spacing w:after="60" w:line="240" w:lineRule="auto"/>
        <w:ind w:left="-283"/>
        <w:jc w:val="left"/>
        <w:rPr>
          <w:rFonts w:ascii="Arial" w:hAnsi="Arial" w:cs="Arial"/>
          <w:b/>
        </w:rPr>
      </w:pPr>
      <w:r>
        <w:rPr>
          <w:b/>
          <w:sz w:val="28"/>
        </w:rPr>
        <w:br/>
      </w:r>
      <w:r w:rsidR="00441E73" w:rsidRPr="00D63949">
        <w:rPr>
          <w:rFonts w:ascii="Arial" w:hAnsi="Arial" w:cs="Arial"/>
          <w:b/>
        </w:rPr>
        <w:t>Using this form</w:t>
      </w:r>
    </w:p>
    <w:p w:rsidR="00C47E78" w:rsidRPr="00D63949" w:rsidRDefault="00AC414E" w:rsidP="00715AF1">
      <w:pPr>
        <w:spacing w:line="240" w:lineRule="auto"/>
        <w:ind w:left="-283"/>
        <w:jc w:val="left"/>
        <w:rPr>
          <w:rFonts w:ascii="Arial" w:hAnsi="Arial" w:cs="Arial"/>
        </w:rPr>
      </w:pPr>
      <w:r w:rsidRPr="00D63949">
        <w:rPr>
          <w:rFonts w:ascii="Arial" w:hAnsi="Arial" w:cs="Arial"/>
        </w:rPr>
        <w:t xml:space="preserve">This form </w:t>
      </w:r>
      <w:r w:rsidR="00C47E78" w:rsidRPr="00D63949">
        <w:rPr>
          <w:rFonts w:ascii="Arial" w:hAnsi="Arial" w:cs="Arial"/>
        </w:rPr>
        <w:t>must</w:t>
      </w:r>
      <w:r w:rsidR="00D85280" w:rsidRPr="00D63949">
        <w:rPr>
          <w:rFonts w:ascii="Arial" w:hAnsi="Arial" w:cs="Arial"/>
        </w:rPr>
        <w:t xml:space="preserve"> be</w:t>
      </w:r>
      <w:r w:rsidRPr="00D63949">
        <w:rPr>
          <w:rFonts w:ascii="Arial" w:hAnsi="Arial" w:cs="Arial"/>
        </w:rPr>
        <w:t xml:space="preserve"> used </w:t>
      </w:r>
      <w:r w:rsidR="00D85280" w:rsidRPr="00D63949">
        <w:rPr>
          <w:rFonts w:ascii="Arial" w:hAnsi="Arial" w:cs="Arial"/>
        </w:rPr>
        <w:t>for</w:t>
      </w:r>
      <w:r w:rsidRPr="00D63949">
        <w:rPr>
          <w:rFonts w:ascii="Arial" w:hAnsi="Arial" w:cs="Arial"/>
        </w:rPr>
        <w:t xml:space="preserve"> applying to the Building Commissioner for authorisation as a nominating authority under the </w:t>
      </w:r>
      <w:r w:rsidR="00CB5B1F" w:rsidRPr="00D63949">
        <w:rPr>
          <w:rFonts w:ascii="Arial" w:hAnsi="Arial" w:cs="Arial"/>
          <w:i/>
        </w:rPr>
        <w:t>Building and Construction Industry (Security of Payment) Act 2021</w:t>
      </w:r>
      <w:r w:rsidR="00CB5B1F" w:rsidRPr="00D63949">
        <w:rPr>
          <w:rFonts w:ascii="Arial" w:hAnsi="Arial" w:cs="Arial"/>
        </w:rPr>
        <w:t xml:space="preserve"> (the Act).</w:t>
      </w:r>
      <w:r w:rsidR="00D05A41" w:rsidRPr="00D63949">
        <w:rPr>
          <w:rFonts w:ascii="Arial" w:hAnsi="Arial" w:cs="Arial"/>
        </w:rPr>
        <w:t xml:space="preserve"> </w:t>
      </w:r>
    </w:p>
    <w:p w:rsidR="00D63949" w:rsidRDefault="00D05A41" w:rsidP="00715AF1">
      <w:pPr>
        <w:spacing w:after="0" w:line="240" w:lineRule="auto"/>
        <w:ind w:left="-283"/>
        <w:jc w:val="left"/>
        <w:rPr>
          <w:rFonts w:ascii="Arial" w:hAnsi="Arial" w:cs="Arial"/>
        </w:rPr>
      </w:pPr>
      <w:r w:rsidRPr="00D63949">
        <w:rPr>
          <w:rFonts w:ascii="Arial" w:hAnsi="Arial" w:cs="Arial"/>
        </w:rPr>
        <w:t xml:space="preserve">Authorisation as a nominating authority </w:t>
      </w:r>
      <w:r w:rsidR="00757D10" w:rsidRPr="00D63949">
        <w:rPr>
          <w:rFonts w:ascii="Arial" w:hAnsi="Arial" w:cs="Arial"/>
        </w:rPr>
        <w:t>entitles</w:t>
      </w:r>
      <w:r w:rsidRPr="00D63949">
        <w:rPr>
          <w:rFonts w:ascii="Arial" w:hAnsi="Arial" w:cs="Arial"/>
        </w:rPr>
        <w:t xml:space="preserve"> the nominating authority to nominate adjudicators </w:t>
      </w:r>
      <w:r w:rsidR="00BD3330" w:rsidRPr="00D63949">
        <w:rPr>
          <w:rFonts w:ascii="Arial" w:hAnsi="Arial" w:cs="Arial"/>
        </w:rPr>
        <w:t>and</w:t>
      </w:r>
      <w:r w:rsidRPr="00D63949">
        <w:rPr>
          <w:rFonts w:ascii="Arial" w:hAnsi="Arial" w:cs="Arial"/>
        </w:rPr>
        <w:t xml:space="preserve"> review adjudicators to determine adjudication or adjudication review applications respectively. </w:t>
      </w:r>
    </w:p>
    <w:p w:rsidR="00BC3C38" w:rsidRDefault="00BC3C38" w:rsidP="00715AF1">
      <w:pPr>
        <w:spacing w:after="0" w:line="240" w:lineRule="auto"/>
        <w:ind w:left="-283"/>
        <w:jc w:val="left"/>
        <w:rPr>
          <w:rFonts w:ascii="Arial" w:hAnsi="Arial" w:cs="Arial"/>
        </w:rPr>
      </w:pPr>
    </w:p>
    <w:p w:rsidR="00BC3C38" w:rsidRDefault="000865DB" w:rsidP="00C22AAA">
      <w:pPr>
        <w:spacing w:line="240" w:lineRule="auto"/>
        <w:ind w:left="-283"/>
        <w:jc w:val="left"/>
        <w:rPr>
          <w:rFonts w:ascii="Arial" w:hAnsi="Arial" w:cs="Arial"/>
        </w:rPr>
      </w:pPr>
      <w:r>
        <w:rPr>
          <w:rFonts w:ascii="Arial" w:hAnsi="Arial" w:cs="Arial"/>
        </w:rPr>
        <w:t xml:space="preserve">Please </w:t>
      </w:r>
      <w:r w:rsidR="00C97799" w:rsidRPr="00385CB4">
        <w:rPr>
          <w:rFonts w:ascii="Arial" w:hAnsi="Arial" w:cs="Arial"/>
        </w:rPr>
        <w:t xml:space="preserve">note that </w:t>
      </w:r>
      <w:r w:rsidR="00C22AAA">
        <w:rPr>
          <w:rFonts w:ascii="Arial" w:hAnsi="Arial" w:cs="Arial"/>
        </w:rPr>
        <w:t xml:space="preserve">an authorisation can only be granted by the Building Commissioner to nominate both adjudicators and review adjudicators. It cannot be for one or the other, </w:t>
      </w:r>
      <w:r w:rsidR="00D6058E">
        <w:rPr>
          <w:rFonts w:ascii="Arial" w:hAnsi="Arial" w:cs="Arial"/>
        </w:rPr>
        <w:t>e.g.</w:t>
      </w:r>
      <w:r w:rsidR="00BC3C38">
        <w:rPr>
          <w:rFonts w:ascii="Arial" w:hAnsi="Arial" w:cs="Arial"/>
        </w:rPr>
        <w:t xml:space="preserve"> to appoint adjudicators but not review adjudicators, or to appoint review adjudicators but not adjudicators. </w:t>
      </w:r>
    </w:p>
    <w:p w:rsidR="00AC414E" w:rsidRPr="00D63949" w:rsidRDefault="00441E73" w:rsidP="000865DB">
      <w:pPr>
        <w:spacing w:before="240" w:after="60" w:line="240" w:lineRule="auto"/>
        <w:ind w:left="-283"/>
        <w:jc w:val="left"/>
        <w:rPr>
          <w:rFonts w:ascii="Arial" w:hAnsi="Arial" w:cs="Arial"/>
          <w:b/>
        </w:rPr>
      </w:pPr>
      <w:r w:rsidRPr="00D63949">
        <w:rPr>
          <w:rFonts w:ascii="Arial" w:hAnsi="Arial" w:cs="Arial"/>
          <w:b/>
        </w:rPr>
        <w:t>Who can apply?</w:t>
      </w:r>
    </w:p>
    <w:p w:rsidR="00C47E78" w:rsidRPr="00D63949" w:rsidRDefault="00AC414E" w:rsidP="00715AF1">
      <w:pPr>
        <w:spacing w:line="240" w:lineRule="auto"/>
        <w:ind w:left="-283"/>
        <w:jc w:val="left"/>
        <w:rPr>
          <w:rFonts w:ascii="Arial" w:hAnsi="Arial" w:cs="Arial"/>
        </w:rPr>
      </w:pPr>
      <w:r w:rsidRPr="00D63949">
        <w:rPr>
          <w:rFonts w:ascii="Arial" w:hAnsi="Arial" w:cs="Arial"/>
        </w:rPr>
        <w:t xml:space="preserve">Authorisation as a nominating authority is open to </w:t>
      </w:r>
      <w:r w:rsidR="00441E73" w:rsidRPr="00D63949">
        <w:rPr>
          <w:rFonts w:ascii="Arial" w:hAnsi="Arial" w:cs="Arial"/>
        </w:rPr>
        <w:t>any person</w:t>
      </w:r>
      <w:r w:rsidRPr="00D63949">
        <w:rPr>
          <w:rFonts w:ascii="Arial" w:hAnsi="Arial" w:cs="Arial"/>
        </w:rPr>
        <w:t xml:space="preserve"> </w:t>
      </w:r>
      <w:r w:rsidR="006A0404" w:rsidRPr="00D63949">
        <w:rPr>
          <w:rFonts w:ascii="Arial" w:hAnsi="Arial" w:cs="Arial"/>
        </w:rPr>
        <w:t>who</w:t>
      </w:r>
      <w:r w:rsidR="00480B27" w:rsidRPr="00D63949">
        <w:rPr>
          <w:rFonts w:ascii="Arial" w:hAnsi="Arial" w:cs="Arial"/>
        </w:rPr>
        <w:t xml:space="preserve"> duly</w:t>
      </w:r>
      <w:r w:rsidR="006A0404" w:rsidRPr="00D63949">
        <w:rPr>
          <w:rFonts w:ascii="Arial" w:hAnsi="Arial" w:cs="Arial"/>
        </w:rPr>
        <w:t xml:space="preserve"> make</w:t>
      </w:r>
      <w:r w:rsidR="00441E73" w:rsidRPr="00D63949">
        <w:rPr>
          <w:rFonts w:ascii="Arial" w:hAnsi="Arial" w:cs="Arial"/>
        </w:rPr>
        <w:t>s</w:t>
      </w:r>
      <w:r w:rsidR="006A0404" w:rsidRPr="00D63949">
        <w:rPr>
          <w:rFonts w:ascii="Arial" w:hAnsi="Arial" w:cs="Arial"/>
        </w:rPr>
        <w:t xml:space="preserve"> an application for authorisation </w:t>
      </w:r>
      <w:r w:rsidR="00C97799">
        <w:rPr>
          <w:rFonts w:ascii="Arial" w:hAnsi="Arial" w:cs="Arial"/>
        </w:rPr>
        <w:t xml:space="preserve">under </w:t>
      </w:r>
      <w:r w:rsidR="00B6085E" w:rsidRPr="00D63949">
        <w:rPr>
          <w:rFonts w:ascii="Arial" w:hAnsi="Arial" w:cs="Arial"/>
        </w:rPr>
        <w:t xml:space="preserve">section 88 of the Act. </w:t>
      </w:r>
    </w:p>
    <w:p w:rsidR="00EA130D" w:rsidRPr="00D63949" w:rsidRDefault="00EE5B8E" w:rsidP="00715AF1">
      <w:pPr>
        <w:spacing w:line="240" w:lineRule="auto"/>
        <w:ind w:left="-283"/>
        <w:jc w:val="left"/>
        <w:rPr>
          <w:rFonts w:ascii="Arial" w:hAnsi="Arial" w:cs="Arial"/>
        </w:rPr>
      </w:pPr>
      <w:r w:rsidRPr="00D63949">
        <w:rPr>
          <w:rFonts w:ascii="Arial" w:hAnsi="Arial" w:cs="Arial"/>
        </w:rPr>
        <w:t xml:space="preserve">The application must be made </w:t>
      </w:r>
      <w:r w:rsidR="00D313DC">
        <w:rPr>
          <w:rFonts w:ascii="Arial" w:hAnsi="Arial" w:cs="Arial"/>
        </w:rPr>
        <w:t>using</w:t>
      </w:r>
      <w:r w:rsidRPr="00D63949">
        <w:rPr>
          <w:rFonts w:ascii="Arial" w:hAnsi="Arial" w:cs="Arial"/>
        </w:rPr>
        <w:t xml:space="preserve"> this Form 2</w:t>
      </w:r>
      <w:r w:rsidR="00D313DC">
        <w:rPr>
          <w:rFonts w:ascii="Arial" w:hAnsi="Arial" w:cs="Arial"/>
        </w:rPr>
        <w:t>,</w:t>
      </w:r>
      <w:r w:rsidRPr="00D63949">
        <w:rPr>
          <w:rFonts w:ascii="Arial" w:hAnsi="Arial" w:cs="Arial"/>
        </w:rPr>
        <w:t xml:space="preserve"> and provide information or documents as to the eligibility of the applicant to be authorised</w:t>
      </w:r>
      <w:r w:rsidR="00C70DD2">
        <w:rPr>
          <w:rFonts w:ascii="Arial" w:hAnsi="Arial" w:cs="Arial"/>
        </w:rPr>
        <w:t>, as required by the form</w:t>
      </w:r>
      <w:r w:rsidRPr="00D63949">
        <w:rPr>
          <w:rFonts w:ascii="Arial" w:hAnsi="Arial" w:cs="Arial"/>
        </w:rPr>
        <w:t xml:space="preserve">. </w:t>
      </w:r>
    </w:p>
    <w:p w:rsidR="00C47E78" w:rsidRPr="00D63949" w:rsidRDefault="005E3919" w:rsidP="00715AF1">
      <w:pPr>
        <w:spacing w:line="240" w:lineRule="auto"/>
        <w:ind w:left="-283"/>
        <w:jc w:val="left"/>
        <w:rPr>
          <w:rFonts w:ascii="Arial" w:hAnsi="Arial" w:cs="Arial"/>
        </w:rPr>
      </w:pPr>
      <w:r w:rsidRPr="00D63949">
        <w:rPr>
          <w:rFonts w:ascii="Arial" w:hAnsi="Arial" w:cs="Arial"/>
        </w:rPr>
        <w:t xml:space="preserve">The application must also be accompanied by the </w:t>
      </w:r>
      <w:r w:rsidR="003E2D3C" w:rsidRPr="00D63949">
        <w:rPr>
          <w:rFonts w:ascii="Arial" w:hAnsi="Arial" w:cs="Arial"/>
        </w:rPr>
        <w:t>fee to be</w:t>
      </w:r>
      <w:r w:rsidRPr="00D63949">
        <w:rPr>
          <w:rFonts w:ascii="Arial" w:hAnsi="Arial" w:cs="Arial"/>
        </w:rPr>
        <w:t xml:space="preserve"> prescribed by the regulations</w:t>
      </w:r>
      <w:r w:rsidR="00784E4C" w:rsidRPr="00D63949">
        <w:rPr>
          <w:rFonts w:ascii="Arial" w:hAnsi="Arial" w:cs="Arial"/>
        </w:rPr>
        <w:t>.</w:t>
      </w:r>
    </w:p>
    <w:p w:rsidR="00D63949" w:rsidRPr="000865DB" w:rsidRDefault="00C97799" w:rsidP="000865DB">
      <w:pPr>
        <w:spacing w:after="60" w:line="240" w:lineRule="auto"/>
        <w:ind w:left="-283"/>
        <w:jc w:val="left"/>
        <w:rPr>
          <w:rFonts w:ascii="Arial" w:hAnsi="Arial" w:cs="Arial"/>
          <w:i/>
          <w:sz w:val="19"/>
          <w:szCs w:val="19"/>
        </w:rPr>
      </w:pPr>
      <w:r w:rsidRPr="000865DB">
        <w:rPr>
          <w:rFonts w:ascii="Arial" w:hAnsi="Arial" w:cs="Arial"/>
          <w:b/>
          <w:i/>
          <w:sz w:val="19"/>
          <w:szCs w:val="19"/>
        </w:rPr>
        <w:t xml:space="preserve">Important </w:t>
      </w:r>
      <w:r w:rsidR="00C47E78" w:rsidRPr="000865DB">
        <w:rPr>
          <w:rFonts w:ascii="Arial" w:hAnsi="Arial" w:cs="Arial"/>
          <w:b/>
          <w:i/>
          <w:sz w:val="19"/>
          <w:szCs w:val="19"/>
        </w:rPr>
        <w:t>Note:</w:t>
      </w:r>
      <w:r w:rsidR="00C47E78" w:rsidRPr="000865DB">
        <w:rPr>
          <w:rFonts w:ascii="Arial" w:hAnsi="Arial" w:cs="Arial"/>
          <w:i/>
          <w:sz w:val="19"/>
          <w:szCs w:val="19"/>
        </w:rPr>
        <w:t xml:space="preserve"> </w:t>
      </w:r>
      <w:r w:rsidR="003E2D3C" w:rsidRPr="000865DB">
        <w:rPr>
          <w:rFonts w:ascii="Arial" w:hAnsi="Arial" w:cs="Arial"/>
          <w:i/>
          <w:sz w:val="19"/>
          <w:szCs w:val="19"/>
        </w:rPr>
        <w:t xml:space="preserve">For applications made before 1 August 2022, the prescribed fee </w:t>
      </w:r>
      <w:r w:rsidRPr="000865DB">
        <w:rPr>
          <w:rFonts w:ascii="Arial" w:hAnsi="Arial" w:cs="Arial"/>
          <w:i/>
          <w:sz w:val="19"/>
          <w:szCs w:val="19"/>
        </w:rPr>
        <w:t>will be collected at a later date</w:t>
      </w:r>
      <w:r w:rsidR="009E7703" w:rsidRPr="000865DB">
        <w:rPr>
          <w:rFonts w:ascii="Arial" w:hAnsi="Arial" w:cs="Arial"/>
          <w:i/>
          <w:sz w:val="19"/>
          <w:szCs w:val="19"/>
        </w:rPr>
        <w:t xml:space="preserve">. </w:t>
      </w:r>
      <w:r w:rsidR="00EA130D" w:rsidRPr="000865DB">
        <w:rPr>
          <w:rFonts w:ascii="Arial" w:hAnsi="Arial" w:cs="Arial"/>
          <w:i/>
          <w:sz w:val="19"/>
          <w:szCs w:val="19"/>
        </w:rPr>
        <w:t xml:space="preserve">Only upon the receipt and </w:t>
      </w:r>
      <w:r w:rsidR="00D05A41" w:rsidRPr="000865DB">
        <w:rPr>
          <w:rFonts w:ascii="Arial" w:hAnsi="Arial" w:cs="Arial"/>
          <w:i/>
          <w:sz w:val="19"/>
          <w:szCs w:val="19"/>
        </w:rPr>
        <w:t>processing</w:t>
      </w:r>
      <w:r w:rsidR="00EA130D" w:rsidRPr="000865DB">
        <w:rPr>
          <w:rFonts w:ascii="Arial" w:hAnsi="Arial" w:cs="Arial"/>
          <w:i/>
          <w:sz w:val="19"/>
          <w:szCs w:val="19"/>
        </w:rPr>
        <w:t xml:space="preserve"> of payment</w:t>
      </w:r>
      <w:r w:rsidR="00210B30" w:rsidRPr="000865DB">
        <w:rPr>
          <w:rFonts w:ascii="Arial" w:hAnsi="Arial" w:cs="Arial"/>
          <w:i/>
          <w:sz w:val="19"/>
          <w:szCs w:val="19"/>
        </w:rPr>
        <w:t xml:space="preserve"> of the prescribed fee</w:t>
      </w:r>
      <w:r w:rsidR="00EA130D" w:rsidRPr="000865DB">
        <w:rPr>
          <w:rFonts w:ascii="Arial" w:hAnsi="Arial" w:cs="Arial"/>
          <w:i/>
          <w:sz w:val="19"/>
          <w:szCs w:val="19"/>
        </w:rPr>
        <w:t xml:space="preserve"> will </w:t>
      </w:r>
      <w:r w:rsidR="007229B8" w:rsidRPr="000865DB">
        <w:rPr>
          <w:rFonts w:ascii="Arial" w:hAnsi="Arial" w:cs="Arial"/>
          <w:i/>
          <w:sz w:val="19"/>
          <w:szCs w:val="19"/>
        </w:rPr>
        <w:t>the</w:t>
      </w:r>
      <w:r w:rsidR="00AC414E" w:rsidRPr="000865DB">
        <w:rPr>
          <w:rFonts w:ascii="Arial" w:hAnsi="Arial" w:cs="Arial"/>
          <w:i/>
          <w:sz w:val="19"/>
          <w:szCs w:val="19"/>
        </w:rPr>
        <w:t xml:space="preserve"> Building Commissioner</w:t>
      </w:r>
      <w:r w:rsidR="003E2D3C" w:rsidRPr="000865DB">
        <w:rPr>
          <w:rFonts w:ascii="Arial" w:hAnsi="Arial" w:cs="Arial"/>
          <w:i/>
          <w:sz w:val="19"/>
          <w:szCs w:val="19"/>
        </w:rPr>
        <w:t xml:space="preserve"> </w:t>
      </w:r>
      <w:r w:rsidR="00385CB4" w:rsidRPr="000865DB">
        <w:rPr>
          <w:rFonts w:ascii="Arial" w:hAnsi="Arial" w:cs="Arial"/>
          <w:i/>
          <w:sz w:val="19"/>
          <w:szCs w:val="19"/>
        </w:rPr>
        <w:t>make a determination on authorisation</w:t>
      </w:r>
      <w:r w:rsidR="00AC414E" w:rsidRPr="000865DB">
        <w:rPr>
          <w:rFonts w:ascii="Arial" w:hAnsi="Arial" w:cs="Arial"/>
          <w:i/>
          <w:sz w:val="19"/>
          <w:szCs w:val="19"/>
        </w:rPr>
        <w:t xml:space="preserve">. </w:t>
      </w:r>
      <w:r w:rsidR="00385CB4" w:rsidRPr="000865DB">
        <w:rPr>
          <w:rFonts w:ascii="Arial" w:hAnsi="Arial" w:cs="Arial"/>
          <w:i/>
          <w:sz w:val="19"/>
          <w:szCs w:val="19"/>
        </w:rPr>
        <w:t>A </w:t>
      </w:r>
      <w:r w:rsidR="00D313DC" w:rsidRPr="000865DB">
        <w:rPr>
          <w:rFonts w:ascii="Arial" w:hAnsi="Arial" w:cs="Arial"/>
          <w:i/>
          <w:sz w:val="19"/>
          <w:szCs w:val="19"/>
        </w:rPr>
        <w:t xml:space="preserve">representative of the Building Commissioner will contact the applicant to </w:t>
      </w:r>
      <w:r w:rsidRPr="000865DB">
        <w:rPr>
          <w:rFonts w:ascii="Arial" w:hAnsi="Arial" w:cs="Arial"/>
          <w:i/>
          <w:sz w:val="19"/>
          <w:szCs w:val="19"/>
        </w:rPr>
        <w:t xml:space="preserve">discuss their application and </w:t>
      </w:r>
      <w:r w:rsidR="00D313DC" w:rsidRPr="000865DB">
        <w:rPr>
          <w:rFonts w:ascii="Arial" w:hAnsi="Arial" w:cs="Arial"/>
          <w:i/>
          <w:sz w:val="19"/>
          <w:szCs w:val="19"/>
        </w:rPr>
        <w:t>make arrangements for payment.</w:t>
      </w:r>
    </w:p>
    <w:p w:rsidR="00AC414E" w:rsidRPr="00D63949" w:rsidRDefault="00AC414E" w:rsidP="000865DB">
      <w:pPr>
        <w:spacing w:before="240" w:after="60" w:line="240" w:lineRule="auto"/>
        <w:ind w:left="-283"/>
        <w:jc w:val="left"/>
        <w:rPr>
          <w:rFonts w:ascii="Arial" w:hAnsi="Arial" w:cs="Arial"/>
          <w:b/>
        </w:rPr>
      </w:pPr>
      <w:r w:rsidRPr="00D63949">
        <w:rPr>
          <w:rFonts w:ascii="Arial" w:hAnsi="Arial" w:cs="Arial"/>
          <w:b/>
        </w:rPr>
        <w:t xml:space="preserve">Term of </w:t>
      </w:r>
      <w:r w:rsidR="006807A1" w:rsidRPr="00D63949">
        <w:rPr>
          <w:rFonts w:ascii="Arial" w:hAnsi="Arial" w:cs="Arial"/>
          <w:b/>
        </w:rPr>
        <w:t>authorisation as a nominating authority</w:t>
      </w:r>
    </w:p>
    <w:p w:rsidR="009E7703" w:rsidRPr="00D63949" w:rsidRDefault="00A1780E" w:rsidP="000865DB">
      <w:pPr>
        <w:spacing w:after="0" w:line="240" w:lineRule="auto"/>
        <w:ind w:left="-283"/>
        <w:jc w:val="left"/>
        <w:rPr>
          <w:rFonts w:ascii="Arial" w:hAnsi="Arial" w:cs="Arial"/>
        </w:rPr>
      </w:pPr>
      <w:r w:rsidRPr="00D63949">
        <w:rPr>
          <w:rFonts w:ascii="Arial" w:hAnsi="Arial" w:cs="Arial"/>
        </w:rPr>
        <w:t xml:space="preserve">The authorisation of a person as a nominating authority may be given for a period </w:t>
      </w:r>
      <w:r w:rsidR="009E7703" w:rsidRPr="00D63949">
        <w:rPr>
          <w:rFonts w:ascii="Arial" w:hAnsi="Arial" w:cs="Arial"/>
        </w:rPr>
        <w:t xml:space="preserve">of up to 5 years. An authorised nominating authority may seek a further authorisation on application made no earlier than 6 months before the expiry of the existing </w:t>
      </w:r>
      <w:r w:rsidR="00441E73" w:rsidRPr="00D63949">
        <w:rPr>
          <w:rFonts w:ascii="Arial" w:hAnsi="Arial" w:cs="Arial"/>
        </w:rPr>
        <w:t>authorisation</w:t>
      </w:r>
      <w:r w:rsidR="009E7703" w:rsidRPr="00D63949">
        <w:rPr>
          <w:rFonts w:ascii="Arial" w:hAnsi="Arial" w:cs="Arial"/>
        </w:rPr>
        <w:t>.</w:t>
      </w:r>
    </w:p>
    <w:p w:rsidR="00AC414E" w:rsidRPr="00D63949" w:rsidRDefault="00AC414E" w:rsidP="000865DB">
      <w:pPr>
        <w:spacing w:before="240" w:after="60" w:line="240" w:lineRule="auto"/>
        <w:ind w:left="-283"/>
        <w:jc w:val="left"/>
        <w:rPr>
          <w:rFonts w:ascii="Arial" w:hAnsi="Arial" w:cs="Arial"/>
          <w:b/>
        </w:rPr>
      </w:pPr>
      <w:r w:rsidRPr="00D63949">
        <w:rPr>
          <w:rFonts w:ascii="Arial" w:hAnsi="Arial" w:cs="Arial"/>
          <w:b/>
        </w:rPr>
        <w:t>Application fee</w:t>
      </w:r>
    </w:p>
    <w:p w:rsidR="00C47E78" w:rsidRPr="00D63949" w:rsidRDefault="00C47E78" w:rsidP="00715AF1">
      <w:pPr>
        <w:spacing w:line="240" w:lineRule="auto"/>
        <w:ind w:left="-283"/>
        <w:jc w:val="left"/>
        <w:rPr>
          <w:rFonts w:ascii="Arial" w:hAnsi="Arial" w:cs="Arial"/>
        </w:rPr>
      </w:pPr>
      <w:r w:rsidRPr="00D63949">
        <w:rPr>
          <w:rFonts w:ascii="Arial" w:hAnsi="Arial" w:cs="Arial"/>
        </w:rPr>
        <w:t>The application fee is $915</w:t>
      </w:r>
      <w:r w:rsidR="006D0B71">
        <w:rPr>
          <w:rFonts w:ascii="Arial" w:hAnsi="Arial" w:cs="Arial"/>
        </w:rPr>
        <w:t>.00</w:t>
      </w:r>
      <w:r w:rsidRPr="00D63949">
        <w:rPr>
          <w:rFonts w:ascii="Arial" w:hAnsi="Arial" w:cs="Arial"/>
        </w:rPr>
        <w:t xml:space="preserve"> and must accompany the application. </w:t>
      </w:r>
      <w:r w:rsidR="00715AF1">
        <w:rPr>
          <w:rFonts w:ascii="Arial" w:hAnsi="Arial" w:cs="Arial"/>
        </w:rPr>
        <w:br/>
      </w:r>
      <w:r w:rsidRPr="00D63949">
        <w:rPr>
          <w:rFonts w:ascii="Arial" w:hAnsi="Arial" w:cs="Arial"/>
        </w:rPr>
        <w:t xml:space="preserve">The application fee is non-refundable. </w:t>
      </w:r>
    </w:p>
    <w:p w:rsidR="00D63949" w:rsidRPr="000865DB" w:rsidRDefault="00C97799" w:rsidP="000865DB">
      <w:pPr>
        <w:spacing w:after="60" w:line="240" w:lineRule="auto"/>
        <w:ind w:left="-283"/>
        <w:jc w:val="left"/>
        <w:rPr>
          <w:rFonts w:ascii="Arial" w:hAnsi="Arial" w:cs="Arial"/>
          <w:i/>
          <w:sz w:val="19"/>
          <w:szCs w:val="19"/>
        </w:rPr>
      </w:pPr>
      <w:r w:rsidRPr="000865DB">
        <w:rPr>
          <w:rFonts w:ascii="Arial" w:hAnsi="Arial" w:cs="Arial"/>
          <w:b/>
          <w:i/>
          <w:sz w:val="19"/>
          <w:szCs w:val="19"/>
        </w:rPr>
        <w:t xml:space="preserve">Important </w:t>
      </w:r>
      <w:r w:rsidR="00C47E78" w:rsidRPr="000865DB">
        <w:rPr>
          <w:rFonts w:ascii="Arial" w:hAnsi="Arial" w:cs="Arial"/>
          <w:b/>
          <w:i/>
          <w:sz w:val="19"/>
          <w:szCs w:val="19"/>
        </w:rPr>
        <w:t>Note:</w:t>
      </w:r>
      <w:r w:rsidR="00C47E78" w:rsidRPr="000865DB">
        <w:rPr>
          <w:rFonts w:ascii="Arial" w:hAnsi="Arial" w:cs="Arial"/>
          <w:i/>
          <w:sz w:val="19"/>
          <w:szCs w:val="19"/>
        </w:rPr>
        <w:t xml:space="preserve"> </w:t>
      </w:r>
      <w:r w:rsidR="003D466E" w:rsidRPr="000865DB">
        <w:rPr>
          <w:rFonts w:ascii="Arial" w:hAnsi="Arial" w:cs="Arial"/>
          <w:i/>
          <w:sz w:val="19"/>
          <w:szCs w:val="19"/>
        </w:rPr>
        <w:t>T</w:t>
      </w:r>
      <w:r w:rsidR="00784E4C" w:rsidRPr="000865DB">
        <w:rPr>
          <w:rFonts w:ascii="Arial" w:hAnsi="Arial" w:cs="Arial"/>
          <w:i/>
          <w:sz w:val="19"/>
          <w:szCs w:val="19"/>
        </w:rPr>
        <w:t xml:space="preserve">he </w:t>
      </w:r>
      <w:r w:rsidR="00C47E78" w:rsidRPr="000865DB">
        <w:rPr>
          <w:rFonts w:ascii="Arial" w:hAnsi="Arial" w:cs="Arial"/>
          <w:i/>
          <w:sz w:val="19"/>
          <w:szCs w:val="19"/>
        </w:rPr>
        <w:t xml:space="preserve">fee will be prescribed in the </w:t>
      </w:r>
      <w:r w:rsidR="00784E4C" w:rsidRPr="000865DB">
        <w:rPr>
          <w:rFonts w:ascii="Arial" w:hAnsi="Arial" w:cs="Arial"/>
          <w:i/>
          <w:sz w:val="19"/>
          <w:szCs w:val="19"/>
        </w:rPr>
        <w:t>Building and Construction Industry (Security of Payment) Regulations 2022</w:t>
      </w:r>
      <w:r w:rsidR="00C47E78" w:rsidRPr="000865DB">
        <w:rPr>
          <w:rFonts w:ascii="Arial" w:hAnsi="Arial" w:cs="Arial"/>
          <w:i/>
          <w:sz w:val="19"/>
          <w:szCs w:val="19"/>
        </w:rPr>
        <w:t xml:space="preserve"> and updated from time-to-time. </w:t>
      </w:r>
      <w:r w:rsidRPr="000865DB">
        <w:rPr>
          <w:rFonts w:ascii="Arial" w:hAnsi="Arial" w:cs="Arial"/>
          <w:i/>
          <w:sz w:val="19"/>
          <w:szCs w:val="19"/>
        </w:rPr>
        <w:t>Applications made before 1 August 2022, do not need to include the application fee</w:t>
      </w:r>
      <w:r w:rsidR="00385CB4" w:rsidRPr="000865DB">
        <w:rPr>
          <w:rFonts w:ascii="Arial" w:hAnsi="Arial" w:cs="Arial"/>
          <w:i/>
          <w:sz w:val="19"/>
          <w:szCs w:val="19"/>
        </w:rPr>
        <w:t xml:space="preserve"> with their application</w:t>
      </w:r>
      <w:r w:rsidRPr="000865DB">
        <w:rPr>
          <w:rFonts w:ascii="Arial" w:hAnsi="Arial" w:cs="Arial"/>
          <w:i/>
          <w:sz w:val="19"/>
          <w:szCs w:val="19"/>
        </w:rPr>
        <w:t>. This will be collected at a later date</w:t>
      </w:r>
      <w:r w:rsidR="00385CB4" w:rsidRPr="000865DB">
        <w:rPr>
          <w:rFonts w:ascii="Arial" w:hAnsi="Arial" w:cs="Arial"/>
          <w:i/>
          <w:sz w:val="19"/>
          <w:szCs w:val="19"/>
        </w:rPr>
        <w:t xml:space="preserve"> </w:t>
      </w:r>
      <w:r w:rsidRPr="000865DB">
        <w:rPr>
          <w:rFonts w:ascii="Arial" w:hAnsi="Arial" w:cs="Arial"/>
          <w:i/>
          <w:sz w:val="19"/>
          <w:szCs w:val="19"/>
        </w:rPr>
        <w:t>prior to the</w:t>
      </w:r>
      <w:r w:rsidR="00385CB4" w:rsidRPr="000865DB">
        <w:rPr>
          <w:rFonts w:ascii="Arial" w:hAnsi="Arial" w:cs="Arial"/>
          <w:i/>
          <w:sz w:val="19"/>
          <w:szCs w:val="19"/>
        </w:rPr>
        <w:t xml:space="preserve"> determination on the</w:t>
      </w:r>
      <w:r w:rsidRPr="000865DB">
        <w:rPr>
          <w:rFonts w:ascii="Arial" w:hAnsi="Arial" w:cs="Arial"/>
          <w:i/>
          <w:sz w:val="19"/>
          <w:szCs w:val="19"/>
        </w:rPr>
        <w:t xml:space="preserve"> grant of the authorisation. </w:t>
      </w:r>
    </w:p>
    <w:p w:rsidR="00AC414E" w:rsidRPr="00D63949" w:rsidRDefault="00AC414E" w:rsidP="000865DB">
      <w:pPr>
        <w:spacing w:before="240" w:after="60" w:line="240" w:lineRule="auto"/>
        <w:ind w:left="-283"/>
        <w:jc w:val="left"/>
        <w:rPr>
          <w:rFonts w:ascii="Arial" w:hAnsi="Arial" w:cs="Arial"/>
          <w:b/>
        </w:rPr>
      </w:pPr>
      <w:r w:rsidRPr="00D63949">
        <w:rPr>
          <w:rFonts w:ascii="Arial" w:hAnsi="Arial" w:cs="Arial"/>
          <w:b/>
        </w:rPr>
        <w:t>Incomplete applications</w:t>
      </w:r>
    </w:p>
    <w:p w:rsidR="006D0B71" w:rsidRDefault="00D05A41" w:rsidP="006D0B71">
      <w:pPr>
        <w:spacing w:after="60" w:line="240" w:lineRule="auto"/>
        <w:ind w:left="-283"/>
        <w:jc w:val="left"/>
        <w:rPr>
          <w:rFonts w:ascii="Arial" w:hAnsi="Arial" w:cs="Arial"/>
        </w:rPr>
      </w:pPr>
      <w:r w:rsidRPr="00D63949">
        <w:rPr>
          <w:rFonts w:ascii="Arial" w:hAnsi="Arial" w:cs="Arial"/>
        </w:rPr>
        <w:t xml:space="preserve">The </w:t>
      </w:r>
      <w:r w:rsidR="00C47E78" w:rsidRPr="00D63949">
        <w:rPr>
          <w:rFonts w:ascii="Arial" w:hAnsi="Arial" w:cs="Arial"/>
        </w:rPr>
        <w:t>Building Commissioner</w:t>
      </w:r>
      <w:r w:rsidRPr="00D63949">
        <w:rPr>
          <w:rFonts w:ascii="Arial" w:hAnsi="Arial" w:cs="Arial"/>
        </w:rPr>
        <w:t xml:space="preserve"> cannot assess incomplete applications. If </w:t>
      </w:r>
      <w:r w:rsidR="00C47E78" w:rsidRPr="00D63949">
        <w:rPr>
          <w:rFonts w:ascii="Arial" w:hAnsi="Arial" w:cs="Arial"/>
        </w:rPr>
        <w:t xml:space="preserve">the </w:t>
      </w:r>
      <w:r w:rsidRPr="00D63949">
        <w:rPr>
          <w:rFonts w:ascii="Arial" w:hAnsi="Arial" w:cs="Arial"/>
        </w:rPr>
        <w:t xml:space="preserve">application is incomplete at the time of lodgement, you will be requested to provide outstanding or additional information. </w:t>
      </w:r>
    </w:p>
    <w:p w:rsidR="006D0B71" w:rsidRDefault="00D05A41" w:rsidP="000865DB">
      <w:pPr>
        <w:spacing w:before="240" w:after="60" w:line="240" w:lineRule="auto"/>
        <w:ind w:left="-283"/>
        <w:jc w:val="left"/>
        <w:rPr>
          <w:rFonts w:ascii="Arial" w:hAnsi="Arial" w:cs="Arial"/>
        </w:rPr>
      </w:pPr>
      <w:r w:rsidRPr="00D63949">
        <w:rPr>
          <w:rFonts w:ascii="Arial" w:hAnsi="Arial" w:cs="Arial"/>
        </w:rPr>
        <w:t>If you do not provide the information by the date stated in the request</w:t>
      </w:r>
      <w:r w:rsidR="00C97799">
        <w:rPr>
          <w:rFonts w:ascii="Arial" w:hAnsi="Arial" w:cs="Arial"/>
        </w:rPr>
        <w:t>,</w:t>
      </w:r>
      <w:r w:rsidRPr="00D63949">
        <w:rPr>
          <w:rFonts w:ascii="Arial" w:hAnsi="Arial" w:cs="Arial"/>
        </w:rPr>
        <w:t xml:space="preserve"> your application will lapse or </w:t>
      </w:r>
      <w:r w:rsidR="00751F49">
        <w:rPr>
          <w:rFonts w:ascii="Arial" w:hAnsi="Arial" w:cs="Arial"/>
        </w:rPr>
        <w:t xml:space="preserve">be </w:t>
      </w:r>
      <w:r w:rsidRPr="00D63949">
        <w:rPr>
          <w:rFonts w:ascii="Arial" w:hAnsi="Arial" w:cs="Arial"/>
        </w:rPr>
        <w:t xml:space="preserve">refused. The application fee will not be refunded. </w:t>
      </w:r>
    </w:p>
    <w:p w:rsidR="00D63949" w:rsidRPr="00D63949" w:rsidRDefault="00515BF3" w:rsidP="000865DB">
      <w:pPr>
        <w:spacing w:before="240" w:after="60" w:line="240" w:lineRule="auto"/>
        <w:ind w:left="-283"/>
        <w:jc w:val="left"/>
        <w:rPr>
          <w:rFonts w:ascii="Arial" w:hAnsi="Arial" w:cs="Arial"/>
        </w:rPr>
      </w:pPr>
      <w:r>
        <w:rPr>
          <w:rFonts w:ascii="Arial" w:hAnsi="Arial" w:cs="Arial"/>
        </w:rPr>
        <w:t xml:space="preserve">It is important to </w:t>
      </w:r>
      <w:r w:rsidR="006D0B71">
        <w:rPr>
          <w:rFonts w:ascii="Arial" w:hAnsi="Arial" w:cs="Arial"/>
        </w:rPr>
        <w:t>be aware</w:t>
      </w:r>
      <w:r>
        <w:rPr>
          <w:rFonts w:ascii="Arial" w:hAnsi="Arial" w:cs="Arial"/>
        </w:rPr>
        <w:t xml:space="preserve"> that if you are refused authorisation then this </w:t>
      </w:r>
      <w:r w:rsidR="007504CB">
        <w:rPr>
          <w:rFonts w:ascii="Arial" w:hAnsi="Arial" w:cs="Arial"/>
        </w:rPr>
        <w:t>may</w:t>
      </w:r>
      <w:r>
        <w:rPr>
          <w:rFonts w:ascii="Arial" w:hAnsi="Arial" w:cs="Arial"/>
        </w:rPr>
        <w:t xml:space="preserve"> affect your eligibility to apply for authorisation again in the future. </w:t>
      </w:r>
    </w:p>
    <w:p w:rsidR="00385CB4" w:rsidRDefault="00385CB4" w:rsidP="00715AF1">
      <w:pPr>
        <w:spacing w:after="60" w:line="240" w:lineRule="auto"/>
        <w:ind w:left="-283"/>
        <w:jc w:val="left"/>
        <w:rPr>
          <w:rFonts w:ascii="Arial" w:hAnsi="Arial" w:cs="Arial"/>
          <w:b/>
        </w:rPr>
      </w:pPr>
    </w:p>
    <w:p w:rsidR="00C97799" w:rsidRDefault="00C97799" w:rsidP="00715AF1">
      <w:pPr>
        <w:spacing w:after="60" w:line="240" w:lineRule="auto"/>
        <w:ind w:left="-283"/>
        <w:jc w:val="left"/>
        <w:rPr>
          <w:rFonts w:ascii="Arial" w:hAnsi="Arial" w:cs="Arial"/>
          <w:b/>
        </w:rPr>
      </w:pPr>
      <w:r>
        <w:rPr>
          <w:rFonts w:ascii="Arial" w:hAnsi="Arial" w:cs="Arial"/>
          <w:b/>
        </w:rPr>
        <w:t>Exceeding the prescribed limit</w:t>
      </w:r>
    </w:p>
    <w:p w:rsidR="00C97799" w:rsidRPr="00C97799" w:rsidRDefault="00C97799" w:rsidP="000865DB">
      <w:pPr>
        <w:spacing w:after="60" w:line="240" w:lineRule="auto"/>
        <w:ind w:left="-283"/>
        <w:jc w:val="left"/>
        <w:rPr>
          <w:rFonts w:ascii="Arial" w:hAnsi="Arial" w:cs="Arial"/>
        </w:rPr>
      </w:pPr>
      <w:r>
        <w:rPr>
          <w:rFonts w:ascii="Arial" w:hAnsi="Arial" w:cs="Arial"/>
        </w:rPr>
        <w:t xml:space="preserve">Regulations made under the Act may limit the number of persons who can be authorised as nominating authorities. Applications made for authorisation as a nominating authority that, if granted, would exceed the prescribed limit, will not be accepted. </w:t>
      </w:r>
    </w:p>
    <w:p w:rsidR="00AC414E" w:rsidRPr="00D63949" w:rsidRDefault="00AC414E" w:rsidP="000865DB">
      <w:pPr>
        <w:spacing w:before="240" w:after="60" w:line="240" w:lineRule="auto"/>
        <w:ind w:left="-283"/>
        <w:jc w:val="left"/>
        <w:rPr>
          <w:rFonts w:ascii="Arial" w:hAnsi="Arial" w:cs="Arial"/>
        </w:rPr>
      </w:pPr>
      <w:r w:rsidRPr="00D63949">
        <w:rPr>
          <w:rFonts w:ascii="Arial" w:hAnsi="Arial" w:cs="Arial"/>
          <w:b/>
        </w:rPr>
        <w:t>How to lodge your application</w:t>
      </w:r>
    </w:p>
    <w:p w:rsidR="00C97799" w:rsidRDefault="00210B30" w:rsidP="00715AF1">
      <w:pPr>
        <w:spacing w:line="240" w:lineRule="auto"/>
        <w:ind w:left="-283"/>
        <w:contextualSpacing/>
        <w:jc w:val="left"/>
        <w:rPr>
          <w:rFonts w:ascii="Arial" w:hAnsi="Arial" w:cs="Arial"/>
        </w:rPr>
      </w:pPr>
      <w:r w:rsidRPr="00D63949">
        <w:rPr>
          <w:rFonts w:ascii="Arial" w:hAnsi="Arial" w:cs="Arial"/>
        </w:rPr>
        <w:t xml:space="preserve">Applications will only be accepted by email to: </w:t>
      </w:r>
      <w:hyperlink r:id="rId9" w:history="1">
        <w:r w:rsidR="00BF065F" w:rsidRPr="00D63949">
          <w:rPr>
            <w:rStyle w:val="Hyperlink"/>
            <w:rFonts w:ascii="Arial" w:hAnsi="Arial" w:cs="Arial"/>
          </w:rPr>
          <w:t>ana@dmirs.wa.gov.au</w:t>
        </w:r>
      </w:hyperlink>
      <w:r w:rsidR="00C97799">
        <w:rPr>
          <w:rFonts w:ascii="Arial" w:hAnsi="Arial" w:cs="Arial"/>
        </w:rPr>
        <w:t xml:space="preserve">. </w:t>
      </w:r>
    </w:p>
    <w:p w:rsidR="00C97799" w:rsidRDefault="00C97799" w:rsidP="00715AF1">
      <w:pPr>
        <w:spacing w:line="240" w:lineRule="auto"/>
        <w:ind w:left="-283"/>
        <w:contextualSpacing/>
        <w:jc w:val="left"/>
        <w:rPr>
          <w:rFonts w:ascii="Arial" w:hAnsi="Arial" w:cs="Arial"/>
        </w:rPr>
      </w:pPr>
    </w:p>
    <w:p w:rsidR="00AC414E" w:rsidRDefault="00C97799" w:rsidP="00715AF1">
      <w:pPr>
        <w:spacing w:line="240" w:lineRule="auto"/>
        <w:ind w:left="-283"/>
        <w:contextualSpacing/>
        <w:jc w:val="left"/>
        <w:rPr>
          <w:rFonts w:ascii="Arial" w:hAnsi="Arial" w:cs="Arial"/>
        </w:rPr>
      </w:pPr>
      <w:r>
        <w:rPr>
          <w:rFonts w:ascii="Arial" w:hAnsi="Arial" w:cs="Arial"/>
        </w:rPr>
        <w:t xml:space="preserve">Applications sent by post or fax will not be accepted. </w:t>
      </w:r>
    </w:p>
    <w:p w:rsidR="00C97799" w:rsidRPr="00D63949" w:rsidRDefault="00C97799" w:rsidP="00715AF1">
      <w:pPr>
        <w:spacing w:line="240" w:lineRule="auto"/>
        <w:ind w:left="-283"/>
        <w:contextualSpacing/>
        <w:jc w:val="left"/>
        <w:rPr>
          <w:rFonts w:ascii="Arial" w:hAnsi="Arial" w:cs="Arial"/>
        </w:rPr>
      </w:pPr>
    </w:p>
    <w:p w:rsidR="00715AF1" w:rsidRDefault="00210B30" w:rsidP="00715AF1">
      <w:pPr>
        <w:spacing w:after="60" w:line="240" w:lineRule="auto"/>
        <w:ind w:left="-283"/>
        <w:jc w:val="left"/>
        <w:rPr>
          <w:rFonts w:ascii="Arial" w:hAnsi="Arial" w:cs="Arial"/>
        </w:rPr>
      </w:pPr>
      <w:r w:rsidRPr="00D63949">
        <w:rPr>
          <w:rFonts w:ascii="Arial" w:hAnsi="Arial" w:cs="Arial"/>
        </w:rPr>
        <w:t>You will receive a confirmation email when your application is successfully submitted.</w:t>
      </w:r>
    </w:p>
    <w:p w:rsidR="00AC414E" w:rsidRPr="00715AF1" w:rsidRDefault="00AC414E" w:rsidP="000865DB">
      <w:pPr>
        <w:spacing w:before="240" w:after="60" w:line="240" w:lineRule="auto"/>
        <w:ind w:left="-283"/>
        <w:jc w:val="left"/>
        <w:rPr>
          <w:rFonts w:ascii="Arial" w:hAnsi="Arial" w:cs="Arial"/>
        </w:rPr>
      </w:pPr>
      <w:r w:rsidRPr="00D63949">
        <w:rPr>
          <w:rFonts w:ascii="Arial" w:hAnsi="Arial" w:cs="Arial"/>
          <w:b/>
        </w:rPr>
        <w:t>Return of documents</w:t>
      </w:r>
    </w:p>
    <w:p w:rsidR="00AC414E" w:rsidRPr="00D63949" w:rsidRDefault="00AC414E" w:rsidP="00715AF1">
      <w:pPr>
        <w:keepNext/>
        <w:keepLines/>
        <w:spacing w:after="60" w:line="240" w:lineRule="auto"/>
        <w:ind w:left="-283"/>
        <w:jc w:val="left"/>
        <w:rPr>
          <w:rFonts w:ascii="Arial" w:hAnsi="Arial" w:cs="Arial"/>
        </w:rPr>
      </w:pPr>
      <w:r w:rsidRPr="00D63949">
        <w:rPr>
          <w:rFonts w:ascii="Arial" w:hAnsi="Arial" w:cs="Arial"/>
        </w:rPr>
        <w:t xml:space="preserve">The Building Commissioner does not return documents lodged with an application. If you need a copy of the forms or documents for your records, please make a copy before you lodge your application with this Department. </w:t>
      </w:r>
    </w:p>
    <w:p w:rsidR="00210B30" w:rsidRPr="00D63949" w:rsidRDefault="00210B30" w:rsidP="000865DB">
      <w:pPr>
        <w:keepNext/>
        <w:keepLines/>
        <w:spacing w:before="240" w:after="60" w:line="240" w:lineRule="auto"/>
        <w:ind w:left="-283"/>
        <w:jc w:val="left"/>
        <w:rPr>
          <w:rFonts w:ascii="Arial" w:hAnsi="Arial" w:cs="Arial"/>
          <w:b/>
        </w:rPr>
      </w:pPr>
      <w:r w:rsidRPr="00D63949">
        <w:rPr>
          <w:rFonts w:ascii="Arial" w:hAnsi="Arial" w:cs="Arial"/>
          <w:b/>
        </w:rPr>
        <w:t>After your application is lodged</w:t>
      </w:r>
    </w:p>
    <w:p w:rsidR="00210B30" w:rsidRPr="00D63949" w:rsidRDefault="00210B30" w:rsidP="00715AF1">
      <w:pPr>
        <w:keepNext/>
        <w:keepLines/>
        <w:spacing w:line="240" w:lineRule="auto"/>
        <w:ind w:left="-283"/>
        <w:jc w:val="left"/>
        <w:rPr>
          <w:rFonts w:ascii="Arial" w:hAnsi="Arial" w:cs="Arial"/>
        </w:rPr>
      </w:pPr>
      <w:r w:rsidRPr="00D63949">
        <w:rPr>
          <w:rFonts w:ascii="Arial" w:hAnsi="Arial" w:cs="Arial"/>
        </w:rPr>
        <w:t>The Building Commissioner will confirm receipt of your application. If you do not receive an acknowledgement of your application within 15 business days, please contact 1300 489 099</w:t>
      </w:r>
      <w:r w:rsidR="00C47E78" w:rsidRPr="00D63949">
        <w:rPr>
          <w:rFonts w:ascii="Arial" w:hAnsi="Arial" w:cs="Arial"/>
        </w:rPr>
        <w:t xml:space="preserve"> or email </w:t>
      </w:r>
      <w:hyperlink r:id="rId10" w:history="1">
        <w:r w:rsidR="00C47E78" w:rsidRPr="00D63949">
          <w:rPr>
            <w:rStyle w:val="Hyperlink"/>
            <w:rFonts w:ascii="Arial" w:hAnsi="Arial" w:cs="Arial"/>
          </w:rPr>
          <w:t>ana@dmirs.wa.gov.au</w:t>
        </w:r>
      </w:hyperlink>
      <w:r w:rsidRPr="00D63949">
        <w:rPr>
          <w:rFonts w:ascii="Arial" w:hAnsi="Arial" w:cs="Arial"/>
        </w:rPr>
        <w:t>.</w:t>
      </w:r>
      <w:r w:rsidR="00C47E78" w:rsidRPr="00D63949">
        <w:rPr>
          <w:rFonts w:ascii="Arial" w:hAnsi="Arial" w:cs="Arial"/>
        </w:rPr>
        <w:t xml:space="preserve"> </w:t>
      </w:r>
    </w:p>
    <w:p w:rsidR="00D63949" w:rsidRPr="00D63949" w:rsidRDefault="00C47E78" w:rsidP="000865DB">
      <w:pPr>
        <w:keepNext/>
        <w:keepLines/>
        <w:spacing w:after="60" w:line="240" w:lineRule="auto"/>
        <w:ind w:left="-283"/>
        <w:jc w:val="left"/>
        <w:rPr>
          <w:rFonts w:ascii="Arial" w:hAnsi="Arial" w:cs="Arial"/>
        </w:rPr>
      </w:pPr>
      <w:r w:rsidRPr="00D63949">
        <w:rPr>
          <w:rFonts w:ascii="Arial" w:hAnsi="Arial" w:cs="Arial"/>
        </w:rPr>
        <w:t xml:space="preserve">If </w:t>
      </w:r>
      <w:r w:rsidR="00D05A41" w:rsidRPr="00D63949">
        <w:rPr>
          <w:rFonts w:ascii="Arial" w:hAnsi="Arial" w:cs="Arial"/>
        </w:rPr>
        <w:t>the</w:t>
      </w:r>
      <w:r w:rsidRPr="00D63949">
        <w:rPr>
          <w:rFonts w:ascii="Arial" w:hAnsi="Arial" w:cs="Arial"/>
        </w:rPr>
        <w:t xml:space="preserve"> Building Commissioner</w:t>
      </w:r>
      <w:r w:rsidR="00D05A41" w:rsidRPr="00D63949">
        <w:rPr>
          <w:rFonts w:ascii="Arial" w:hAnsi="Arial" w:cs="Arial"/>
        </w:rPr>
        <w:t xml:space="preserve"> requires further information, you will be contacted</w:t>
      </w:r>
      <w:r w:rsidR="00DE6434">
        <w:rPr>
          <w:rFonts w:ascii="Arial" w:hAnsi="Arial" w:cs="Arial"/>
        </w:rPr>
        <w:t xml:space="preserve"> via email</w:t>
      </w:r>
      <w:r w:rsidR="00D05A41" w:rsidRPr="00D63949">
        <w:rPr>
          <w:rFonts w:ascii="Arial" w:hAnsi="Arial" w:cs="Arial"/>
        </w:rPr>
        <w:t xml:space="preserve">. Should there be any issues of concern </w:t>
      </w:r>
      <w:r w:rsidR="00D313DC">
        <w:rPr>
          <w:rFonts w:ascii="Arial" w:hAnsi="Arial" w:cs="Arial"/>
        </w:rPr>
        <w:t>with the</w:t>
      </w:r>
      <w:r w:rsidR="00D05A41" w:rsidRPr="00D63949">
        <w:rPr>
          <w:rFonts w:ascii="Arial" w:hAnsi="Arial" w:cs="Arial"/>
        </w:rPr>
        <w:t xml:space="preserve"> application, applicants will be given an opportunity to address these before a final determinat</w:t>
      </w:r>
      <w:r w:rsidR="00D63949" w:rsidRPr="00D63949">
        <w:rPr>
          <w:rFonts w:ascii="Arial" w:hAnsi="Arial" w:cs="Arial"/>
        </w:rPr>
        <w:t>ion of the application is made.</w:t>
      </w:r>
    </w:p>
    <w:p w:rsidR="00210B30" w:rsidRPr="00D63949" w:rsidRDefault="00210B30" w:rsidP="000865DB">
      <w:pPr>
        <w:keepNext/>
        <w:keepLines/>
        <w:spacing w:before="240" w:after="60" w:line="240" w:lineRule="auto"/>
        <w:ind w:left="-283"/>
        <w:jc w:val="left"/>
        <w:rPr>
          <w:rFonts w:ascii="Arial" w:hAnsi="Arial" w:cs="Arial"/>
          <w:b/>
        </w:rPr>
      </w:pPr>
      <w:r w:rsidRPr="00D63949">
        <w:rPr>
          <w:rFonts w:ascii="Arial" w:hAnsi="Arial" w:cs="Arial"/>
          <w:b/>
        </w:rPr>
        <w:t xml:space="preserve">State Administrative Tribunal </w:t>
      </w:r>
      <w:r w:rsidR="0044580F" w:rsidRPr="00D63949">
        <w:rPr>
          <w:rFonts w:ascii="Arial" w:hAnsi="Arial" w:cs="Arial"/>
          <w:b/>
        </w:rPr>
        <w:t xml:space="preserve">(SAT) </w:t>
      </w:r>
      <w:r w:rsidRPr="00D63949">
        <w:rPr>
          <w:rFonts w:ascii="Arial" w:hAnsi="Arial" w:cs="Arial"/>
          <w:b/>
        </w:rPr>
        <w:t>review of decisions</w:t>
      </w:r>
    </w:p>
    <w:p w:rsidR="00210B30" w:rsidRPr="00D63949" w:rsidRDefault="00210B30" w:rsidP="00715AF1">
      <w:pPr>
        <w:keepNext/>
        <w:keepLines/>
        <w:spacing w:after="60" w:line="240" w:lineRule="auto"/>
        <w:ind w:left="-283"/>
        <w:jc w:val="left"/>
        <w:rPr>
          <w:rFonts w:ascii="Arial" w:hAnsi="Arial" w:cs="Arial"/>
        </w:rPr>
      </w:pPr>
      <w:r w:rsidRPr="00D63949">
        <w:rPr>
          <w:rFonts w:ascii="Arial" w:hAnsi="Arial" w:cs="Arial"/>
        </w:rPr>
        <w:t xml:space="preserve">The decision to refuse an application for authorisation is a reviewable decision. If you disagree with the Building Commissioner’s decision in relation to this application for authorisation you may apply to the SAT for a review of the decision. </w:t>
      </w:r>
    </w:p>
    <w:p w:rsidR="00D63949" w:rsidRPr="00D63949" w:rsidRDefault="00D63949" w:rsidP="00715AF1">
      <w:pPr>
        <w:keepNext/>
        <w:keepLines/>
        <w:spacing w:after="0" w:line="240" w:lineRule="auto"/>
        <w:ind w:left="-283"/>
        <w:jc w:val="left"/>
        <w:rPr>
          <w:rFonts w:ascii="Arial" w:hAnsi="Arial" w:cs="Arial"/>
        </w:rPr>
      </w:pPr>
    </w:p>
    <w:p w:rsidR="00984ADF" w:rsidRDefault="00984ADF" w:rsidP="00715AF1">
      <w:pPr>
        <w:spacing w:after="60" w:line="240" w:lineRule="auto"/>
        <w:ind w:left="-283"/>
        <w:jc w:val="left"/>
        <w:rPr>
          <w:rFonts w:ascii="Arial" w:hAnsi="Arial" w:cs="Arial"/>
          <w:b/>
        </w:rPr>
      </w:pPr>
      <w:r>
        <w:rPr>
          <w:rFonts w:ascii="Arial" w:hAnsi="Arial" w:cs="Arial"/>
          <w:b/>
        </w:rPr>
        <w:br w:type="page"/>
      </w:r>
    </w:p>
    <w:tbl>
      <w:tblPr>
        <w:tblStyle w:val="TableGrid"/>
        <w:tblW w:w="94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3"/>
      </w:tblGrid>
      <w:tr w:rsidR="00984ADF" w:rsidRPr="00D63949" w:rsidTr="00AF33C2">
        <w:trPr>
          <w:cantSplit/>
          <w:trHeight w:val="538"/>
        </w:trPr>
        <w:tc>
          <w:tcPr>
            <w:tcW w:w="9483" w:type="dxa"/>
            <w:tcBorders>
              <w:top w:val="single" w:sz="12" w:space="0" w:color="006B6E"/>
              <w:left w:val="single" w:sz="12" w:space="0" w:color="006B6E"/>
              <w:right w:val="single" w:sz="12" w:space="0" w:color="006B6E"/>
            </w:tcBorders>
            <w:shd w:val="clear" w:color="auto" w:fill="006B6E"/>
            <w:vAlign w:val="center"/>
          </w:tcPr>
          <w:p w:rsidR="00984ADF" w:rsidRPr="00D63949" w:rsidRDefault="00984ADF" w:rsidP="000865DB">
            <w:pPr>
              <w:spacing w:before="60" w:after="60" w:line="276" w:lineRule="auto"/>
              <w:ind w:right="-476"/>
              <w:jc w:val="left"/>
              <w:rPr>
                <w:rFonts w:ascii="Arial" w:hAnsi="Arial" w:cs="Arial"/>
                <w:b/>
                <w:color w:val="FFFFFF" w:themeColor="background1"/>
                <w:sz w:val="22"/>
                <w:szCs w:val="22"/>
              </w:rPr>
            </w:pPr>
            <w:r>
              <w:rPr>
                <w:rFonts w:ascii="Arial" w:hAnsi="Arial" w:cs="Arial"/>
                <w:b/>
                <w:color w:val="FFFFFF" w:themeColor="background1"/>
                <w:sz w:val="22"/>
                <w:szCs w:val="22"/>
              </w:rPr>
              <w:lastRenderedPageBreak/>
              <w:t>Applicant details</w:t>
            </w:r>
            <w:r w:rsidR="00C97799">
              <w:rPr>
                <w:rFonts w:ascii="Arial" w:hAnsi="Arial" w:cs="Arial"/>
                <w:b/>
                <w:color w:val="FFFFFF" w:themeColor="background1"/>
                <w:sz w:val="22"/>
                <w:szCs w:val="22"/>
              </w:rPr>
              <w:t xml:space="preserve"> </w:t>
            </w:r>
            <w:r w:rsidR="00C97799" w:rsidRPr="00C97799">
              <w:rPr>
                <w:rFonts w:ascii="Arial" w:hAnsi="Arial" w:cs="Arial"/>
                <w:b/>
                <w:color w:val="FFFFFF" w:themeColor="background1"/>
                <w:sz w:val="20"/>
                <w:szCs w:val="22"/>
              </w:rPr>
              <w:t>(to be attached)</w:t>
            </w:r>
          </w:p>
        </w:tc>
      </w:tr>
    </w:tbl>
    <w:p w:rsidR="00D05A41" w:rsidRPr="00D63949" w:rsidRDefault="00D854FB" w:rsidP="00984ADF">
      <w:pPr>
        <w:spacing w:before="120" w:line="240" w:lineRule="auto"/>
        <w:ind w:left="-283"/>
        <w:jc w:val="left"/>
        <w:rPr>
          <w:rFonts w:ascii="Arial" w:hAnsi="Arial" w:cs="Arial"/>
        </w:rPr>
      </w:pPr>
      <w:r w:rsidRPr="00D63949">
        <w:rPr>
          <w:rFonts w:ascii="Arial" w:hAnsi="Arial" w:cs="Arial"/>
        </w:rPr>
        <w:t>For applicants that are a company/body corporate</w:t>
      </w:r>
      <w:r w:rsidR="00C47E78" w:rsidRPr="00D63949">
        <w:rPr>
          <w:rFonts w:ascii="Arial" w:hAnsi="Arial" w:cs="Arial"/>
        </w:rPr>
        <w:t xml:space="preserve"> (e.g. incorporated association)</w:t>
      </w:r>
      <w:r w:rsidRPr="00D63949">
        <w:rPr>
          <w:rFonts w:ascii="Arial" w:hAnsi="Arial" w:cs="Arial"/>
        </w:rPr>
        <w:t>,</w:t>
      </w:r>
      <w:r w:rsidR="00D05A41" w:rsidRPr="00D63949">
        <w:rPr>
          <w:rFonts w:ascii="Arial" w:hAnsi="Arial" w:cs="Arial"/>
        </w:rPr>
        <w:t xml:space="preserve"> please supply the following:</w:t>
      </w:r>
    </w:p>
    <w:p w:rsidR="00D05A41"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Applicant company/body corporate</w:t>
      </w:r>
      <w:r w:rsidR="00D05A41" w:rsidRPr="00D63949">
        <w:rPr>
          <w:rFonts w:ascii="Arial" w:hAnsi="Arial" w:cs="Arial"/>
        </w:rPr>
        <w:t xml:space="preserve"> name</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Australian Company Number (ACN)</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Australian Business Number (ABN)</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Business name (trading as)</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Date of incorporation</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Place of incorporation</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Prin</w:t>
      </w:r>
      <w:r w:rsidR="00D63949" w:rsidRPr="00D63949">
        <w:rPr>
          <w:rFonts w:ascii="Arial" w:hAnsi="Arial" w:cs="Arial"/>
        </w:rPr>
        <w:t xml:space="preserve">cipal place of business address </w:t>
      </w:r>
      <w:r w:rsidRPr="00D63949">
        <w:rPr>
          <w:rFonts w:ascii="Arial" w:hAnsi="Arial" w:cs="Arial"/>
        </w:rPr>
        <w:t xml:space="preserve">(required for publication on the public register. </w:t>
      </w:r>
      <w:r w:rsidR="00D63949" w:rsidRPr="00D63949">
        <w:rPr>
          <w:rFonts w:ascii="Arial" w:hAnsi="Arial" w:cs="Arial"/>
        </w:rPr>
        <w:t xml:space="preserve">It </w:t>
      </w:r>
      <w:r w:rsidRPr="00D63949">
        <w:rPr>
          <w:rFonts w:ascii="Arial" w:hAnsi="Arial" w:cs="Arial"/>
        </w:rPr>
        <w:t>cannot be a PO Box) and post code</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Registered address (address for service) and post code</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Postal address and post code</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Telephone details (and fax details if applicable)</w:t>
      </w:r>
    </w:p>
    <w:p w:rsidR="00D854FB" w:rsidRPr="00D63949" w:rsidRDefault="00D854FB" w:rsidP="00715AF1">
      <w:pPr>
        <w:pStyle w:val="ListParagraph"/>
        <w:numPr>
          <w:ilvl w:val="0"/>
          <w:numId w:val="6"/>
        </w:numPr>
        <w:spacing w:after="120" w:line="240" w:lineRule="auto"/>
        <w:ind w:left="530"/>
        <w:jc w:val="left"/>
        <w:rPr>
          <w:rFonts w:ascii="Arial" w:hAnsi="Arial" w:cs="Arial"/>
        </w:rPr>
      </w:pPr>
      <w:r w:rsidRPr="00D63949">
        <w:rPr>
          <w:rFonts w:ascii="Arial" w:hAnsi="Arial" w:cs="Arial"/>
        </w:rPr>
        <w:t xml:space="preserve">Email address (an email address must be provided for all correspondence with the </w:t>
      </w:r>
      <w:r w:rsidR="00C47E78" w:rsidRPr="00D63949">
        <w:rPr>
          <w:rFonts w:ascii="Arial" w:hAnsi="Arial" w:cs="Arial"/>
        </w:rPr>
        <w:t>Building Commissioner</w:t>
      </w:r>
      <w:r w:rsidRPr="00D63949">
        <w:rPr>
          <w:rFonts w:ascii="Arial" w:hAnsi="Arial" w:cs="Arial"/>
        </w:rPr>
        <w:t>)</w:t>
      </w:r>
    </w:p>
    <w:p w:rsidR="00D854FB" w:rsidRPr="00D63949" w:rsidRDefault="00D854FB" w:rsidP="00715AF1">
      <w:pPr>
        <w:pStyle w:val="ListParagraph"/>
        <w:numPr>
          <w:ilvl w:val="0"/>
          <w:numId w:val="6"/>
        </w:numPr>
        <w:spacing w:after="60" w:line="240" w:lineRule="auto"/>
        <w:ind w:left="530"/>
        <w:jc w:val="left"/>
        <w:rPr>
          <w:rFonts w:ascii="Arial" w:hAnsi="Arial" w:cs="Arial"/>
        </w:rPr>
      </w:pPr>
      <w:r w:rsidRPr="00D63949">
        <w:rPr>
          <w:rFonts w:ascii="Arial" w:hAnsi="Arial" w:cs="Arial"/>
        </w:rPr>
        <w:t>Web</w:t>
      </w:r>
      <w:r w:rsidR="00751F49">
        <w:rPr>
          <w:rFonts w:ascii="Arial" w:hAnsi="Arial" w:cs="Arial"/>
        </w:rPr>
        <w:t>site</w:t>
      </w:r>
      <w:r w:rsidRPr="00D63949">
        <w:rPr>
          <w:rFonts w:ascii="Arial" w:hAnsi="Arial" w:cs="Arial"/>
        </w:rPr>
        <w:t xml:space="preserve"> address</w:t>
      </w:r>
      <w:r w:rsidR="00751F49">
        <w:rPr>
          <w:rFonts w:ascii="Arial" w:hAnsi="Arial" w:cs="Arial"/>
        </w:rPr>
        <w:t xml:space="preserve"> (if applicable)</w:t>
      </w:r>
    </w:p>
    <w:p w:rsidR="00D63949" w:rsidRPr="00D63949" w:rsidRDefault="00D63949" w:rsidP="00715AF1">
      <w:pPr>
        <w:spacing w:after="0" w:line="240" w:lineRule="auto"/>
        <w:ind w:left="170"/>
        <w:jc w:val="left"/>
        <w:rPr>
          <w:rFonts w:ascii="Arial" w:hAnsi="Arial" w:cs="Arial"/>
        </w:rPr>
      </w:pPr>
    </w:p>
    <w:p w:rsidR="00B56223" w:rsidRDefault="00B56223" w:rsidP="00BC3C38">
      <w:pPr>
        <w:spacing w:line="240" w:lineRule="auto"/>
        <w:ind w:left="-284"/>
        <w:jc w:val="left"/>
        <w:rPr>
          <w:rFonts w:ascii="Arial" w:hAnsi="Arial" w:cs="Arial"/>
        </w:rPr>
      </w:pPr>
      <w:r w:rsidRPr="00B56223">
        <w:rPr>
          <w:rFonts w:ascii="Arial" w:hAnsi="Arial" w:cs="Arial"/>
        </w:rPr>
        <w:t>A current (within 30 working days before making the application to be authorised) Company Extract (available from ASIC) or Association Extract must be attached to the application.</w:t>
      </w:r>
    </w:p>
    <w:p w:rsidR="00D854FB" w:rsidRDefault="00D854FB" w:rsidP="00BC3C38">
      <w:pPr>
        <w:spacing w:line="240" w:lineRule="auto"/>
        <w:ind w:left="-284"/>
        <w:jc w:val="left"/>
        <w:rPr>
          <w:rFonts w:ascii="Arial" w:hAnsi="Arial" w:cs="Arial"/>
        </w:rPr>
      </w:pPr>
      <w:r w:rsidRPr="00D63949">
        <w:rPr>
          <w:rFonts w:ascii="Arial" w:hAnsi="Arial" w:cs="Arial"/>
        </w:rPr>
        <w:t>For applicants that are an individual, please supply the following:</w:t>
      </w:r>
    </w:p>
    <w:p w:rsidR="00D05A41"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Salutation (Mr, Mrs, Ms, Other)</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Surname</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First name</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Middle name(s)</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Date of birth</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Place/country of birth</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Whether applicant has been known by any other name (if yes, provide full details on separate page)</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Residential address and post code</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Postal address and post code</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 xml:space="preserve">Principal place of business address </w:t>
      </w:r>
      <w:r w:rsidR="005523E8" w:rsidRPr="00D63949">
        <w:rPr>
          <w:rFonts w:ascii="Arial" w:hAnsi="Arial" w:cs="Arial"/>
        </w:rPr>
        <w:t xml:space="preserve">(required for publication on the public register. It cannot be a PO Box) </w:t>
      </w:r>
      <w:r w:rsidRPr="00D63949">
        <w:rPr>
          <w:rFonts w:ascii="Arial" w:hAnsi="Arial" w:cs="Arial"/>
        </w:rPr>
        <w:t>and post code</w:t>
      </w:r>
      <w:r w:rsidR="005523E8">
        <w:rPr>
          <w:rFonts w:ascii="Arial" w:hAnsi="Arial" w:cs="Arial"/>
        </w:rPr>
        <w:t xml:space="preserve"> </w:t>
      </w:r>
    </w:p>
    <w:p w:rsidR="00633E2B" w:rsidRDefault="00633E2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Australian Business Number (ABN)</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Business name (trading as)</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Telephone details (home, work, fax, mobile)</w:t>
      </w:r>
    </w:p>
    <w:p w:rsidR="00D854FB" w:rsidRPr="00D63949" w:rsidRDefault="00D854FB" w:rsidP="00715AF1">
      <w:pPr>
        <w:pStyle w:val="ListParagraph"/>
        <w:numPr>
          <w:ilvl w:val="0"/>
          <w:numId w:val="7"/>
        </w:numPr>
        <w:spacing w:after="120" w:line="240" w:lineRule="auto"/>
        <w:ind w:left="530"/>
        <w:jc w:val="left"/>
        <w:rPr>
          <w:rFonts w:ascii="Arial" w:hAnsi="Arial" w:cs="Arial"/>
        </w:rPr>
      </w:pPr>
      <w:r w:rsidRPr="00D63949">
        <w:rPr>
          <w:rFonts w:ascii="Arial" w:hAnsi="Arial" w:cs="Arial"/>
        </w:rPr>
        <w:t xml:space="preserve">Email </w:t>
      </w:r>
      <w:r w:rsidR="00B14CD1" w:rsidRPr="00D63949">
        <w:rPr>
          <w:rFonts w:ascii="Arial" w:hAnsi="Arial" w:cs="Arial"/>
        </w:rPr>
        <w:t>address</w:t>
      </w:r>
      <w:r w:rsidR="00751F49">
        <w:rPr>
          <w:rFonts w:ascii="Arial" w:hAnsi="Arial" w:cs="Arial"/>
        </w:rPr>
        <w:t xml:space="preserve"> </w:t>
      </w:r>
      <w:r w:rsidR="00751F49" w:rsidRPr="00D63949">
        <w:rPr>
          <w:rFonts w:ascii="Arial" w:hAnsi="Arial" w:cs="Arial"/>
        </w:rPr>
        <w:t>(an email address must be provided for all correspondence with the Building Commissioner)</w:t>
      </w:r>
    </w:p>
    <w:p w:rsidR="00B56223" w:rsidRDefault="00D854FB" w:rsidP="00B56223">
      <w:pPr>
        <w:pStyle w:val="ListParagraph"/>
        <w:numPr>
          <w:ilvl w:val="0"/>
          <w:numId w:val="7"/>
        </w:numPr>
        <w:spacing w:after="60" w:line="240" w:lineRule="auto"/>
        <w:ind w:left="530"/>
        <w:jc w:val="left"/>
        <w:rPr>
          <w:rFonts w:ascii="Arial" w:hAnsi="Arial" w:cs="Arial"/>
        </w:rPr>
      </w:pPr>
      <w:r w:rsidRPr="00D63949">
        <w:rPr>
          <w:rFonts w:ascii="Arial" w:hAnsi="Arial" w:cs="Arial"/>
        </w:rPr>
        <w:t>Web</w:t>
      </w:r>
      <w:r w:rsidR="00D63949">
        <w:rPr>
          <w:rFonts w:ascii="Arial" w:hAnsi="Arial" w:cs="Arial"/>
        </w:rPr>
        <w:t>site</w:t>
      </w:r>
      <w:r w:rsidRPr="00D63949">
        <w:rPr>
          <w:rFonts w:ascii="Arial" w:hAnsi="Arial" w:cs="Arial"/>
        </w:rPr>
        <w:t xml:space="preserve"> address</w:t>
      </w:r>
      <w:r w:rsidR="00751F49">
        <w:rPr>
          <w:rFonts w:ascii="Arial" w:hAnsi="Arial" w:cs="Arial"/>
        </w:rPr>
        <w:t xml:space="preserve"> (if applicable)</w:t>
      </w:r>
    </w:p>
    <w:p w:rsidR="00B56223" w:rsidRPr="00B56223" w:rsidRDefault="00B56223" w:rsidP="000865DB">
      <w:pPr>
        <w:spacing w:before="240" w:line="240" w:lineRule="auto"/>
        <w:ind w:left="-284"/>
        <w:jc w:val="left"/>
        <w:rPr>
          <w:rFonts w:ascii="Arial" w:hAnsi="Arial" w:cs="Arial"/>
        </w:rPr>
      </w:pPr>
      <w:r w:rsidRPr="00B56223">
        <w:rPr>
          <w:rFonts w:ascii="Arial" w:hAnsi="Arial" w:cs="Arial"/>
        </w:rPr>
        <w:t xml:space="preserve">If the application is for a partnership, the same details above must be provided for each partner. </w:t>
      </w:r>
    </w:p>
    <w:p w:rsidR="00B56223" w:rsidRDefault="00B56223">
      <w:r>
        <w:br w:type="page"/>
      </w:r>
    </w:p>
    <w:tbl>
      <w:tblPr>
        <w:tblStyle w:val="TableGrid"/>
        <w:tblW w:w="94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3"/>
      </w:tblGrid>
      <w:tr w:rsidR="0064084A" w:rsidRPr="00D63949" w:rsidTr="000865DB">
        <w:trPr>
          <w:cantSplit/>
          <w:trHeight w:val="303"/>
        </w:trPr>
        <w:tc>
          <w:tcPr>
            <w:tcW w:w="9483" w:type="dxa"/>
            <w:tcBorders>
              <w:top w:val="single" w:sz="12" w:space="0" w:color="006B6E"/>
              <w:left w:val="single" w:sz="12" w:space="0" w:color="006B6E"/>
              <w:right w:val="single" w:sz="12" w:space="0" w:color="006B6E"/>
            </w:tcBorders>
            <w:shd w:val="clear" w:color="auto" w:fill="006B6E"/>
            <w:vAlign w:val="center"/>
          </w:tcPr>
          <w:p w:rsidR="0064084A" w:rsidRPr="00D63949" w:rsidRDefault="00BC3C38" w:rsidP="0064084A">
            <w:pPr>
              <w:spacing w:before="120" w:after="120" w:line="276" w:lineRule="auto"/>
              <w:ind w:right="-476"/>
              <w:jc w:val="left"/>
              <w:rPr>
                <w:rFonts w:ascii="Arial" w:hAnsi="Arial" w:cs="Arial"/>
                <w:b/>
                <w:color w:val="FFFFFF" w:themeColor="background1"/>
                <w:sz w:val="22"/>
                <w:szCs w:val="22"/>
              </w:rPr>
            </w:pPr>
            <w:r>
              <w:rPr>
                <w:rFonts w:ascii="Arial" w:hAnsi="Arial" w:cs="Arial"/>
                <w:b/>
              </w:rPr>
              <w:lastRenderedPageBreak/>
              <w:br w:type="page"/>
            </w:r>
            <w:r w:rsidR="0064084A">
              <w:rPr>
                <w:rFonts w:ascii="Arial" w:hAnsi="Arial" w:cs="Arial"/>
                <w:b/>
              </w:rPr>
              <w:br w:type="page"/>
            </w:r>
            <w:r w:rsidR="0064084A">
              <w:rPr>
                <w:rFonts w:ascii="Arial" w:hAnsi="Arial" w:cs="Arial"/>
                <w:b/>
                <w:color w:val="FFFFFF" w:themeColor="background1"/>
                <w:sz w:val="22"/>
                <w:szCs w:val="22"/>
              </w:rPr>
              <w:t>Information regarding prior conduct</w:t>
            </w:r>
          </w:p>
        </w:tc>
      </w:tr>
    </w:tbl>
    <w:tbl>
      <w:tblPr>
        <w:tblStyle w:val="TableGrid"/>
        <w:tblpPr w:leftFromText="180" w:rightFromText="180" w:vertAnchor="text" w:horzAnchor="margin" w:tblpXSpec="center" w:tblpY="568"/>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3"/>
      </w:tblGrid>
      <w:tr w:rsidR="000865DB" w:rsidRPr="00D63949" w:rsidTr="000865DB">
        <w:trPr>
          <w:cantSplit/>
          <w:trHeight w:val="1188"/>
        </w:trPr>
        <w:tc>
          <w:tcPr>
            <w:tcW w:w="9483" w:type="dxa"/>
            <w:tcBorders>
              <w:top w:val="single" w:sz="4" w:space="0" w:color="auto"/>
              <w:left w:val="single" w:sz="4" w:space="0" w:color="auto"/>
              <w:bottom w:val="single" w:sz="4" w:space="0" w:color="auto"/>
              <w:right w:val="single" w:sz="4" w:space="0" w:color="auto"/>
            </w:tcBorders>
            <w:vAlign w:val="center"/>
          </w:tcPr>
          <w:p w:rsidR="000865DB" w:rsidRPr="00D63949" w:rsidRDefault="000865DB" w:rsidP="000865DB">
            <w:pPr>
              <w:keepNext/>
              <w:keepLines/>
              <w:spacing w:before="60" w:after="60"/>
              <w:jc w:val="left"/>
              <w:rPr>
                <w:rFonts w:ascii="Arial" w:hAnsi="Arial" w:cs="Arial"/>
                <w:sz w:val="22"/>
                <w:szCs w:val="22"/>
                <w:lang w:val="en-US"/>
              </w:rPr>
            </w:pPr>
            <w:r w:rsidRPr="00D63949">
              <w:rPr>
                <w:rFonts w:ascii="Arial" w:hAnsi="Arial" w:cs="Arial"/>
                <w:sz w:val="22"/>
                <w:szCs w:val="22"/>
                <w:lang w:val="en-US"/>
              </w:rPr>
              <w:t xml:space="preserve">Has a previous authorisation of the applicant (whether under the Act or a </w:t>
            </w:r>
            <w:r>
              <w:rPr>
                <w:rFonts w:ascii="Arial" w:hAnsi="Arial" w:cs="Arial"/>
                <w:sz w:val="22"/>
                <w:szCs w:val="22"/>
                <w:lang w:val="en-US"/>
              </w:rPr>
              <w:t>corresponding</w:t>
            </w:r>
            <w:r w:rsidRPr="00D63949">
              <w:rPr>
                <w:rFonts w:ascii="Arial" w:hAnsi="Arial" w:cs="Arial"/>
                <w:sz w:val="22"/>
                <w:szCs w:val="22"/>
                <w:lang w:val="en-US"/>
              </w:rPr>
              <w:t xml:space="preserve"> security of payment law) been withdrawn or revoked (otherwise than at the request of the person)? </w:t>
            </w:r>
          </w:p>
          <w:p w:rsidR="000865DB" w:rsidRPr="00D63949" w:rsidRDefault="000865DB" w:rsidP="000865DB">
            <w:pPr>
              <w:keepNext/>
              <w:keepLines/>
              <w:spacing w:before="60" w:after="60"/>
              <w:jc w:val="left"/>
              <w:rPr>
                <w:rFonts w:ascii="Arial" w:hAnsi="Arial" w:cs="Arial"/>
                <w:sz w:val="22"/>
                <w:szCs w:val="22"/>
                <w:lang w:val="en-US"/>
              </w:rPr>
            </w:pPr>
            <w:r w:rsidRPr="00D63949">
              <w:rPr>
                <w:rFonts w:ascii="Arial" w:hAnsi="Arial" w:cs="Arial"/>
                <w:sz w:val="22"/>
                <w:szCs w:val="22"/>
                <w:lang w:val="en-US"/>
              </w:rPr>
              <w:t xml:space="preserve"> </w:t>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Yes</w:t>
            </w:r>
            <w:r w:rsidRPr="00D63949">
              <w:rPr>
                <w:rFonts w:ascii="Arial" w:hAnsi="Arial" w:cs="Arial"/>
                <w:sz w:val="22"/>
                <w:szCs w:val="22"/>
                <w:lang w:val="en-US"/>
              </w:rPr>
              <w:tab/>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No</w:t>
            </w:r>
          </w:p>
        </w:tc>
      </w:tr>
      <w:tr w:rsidR="000865DB" w:rsidRPr="00D63949" w:rsidTr="00086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9483" w:type="dxa"/>
            <w:tcBorders>
              <w:top w:val="single" w:sz="4" w:space="0" w:color="auto"/>
              <w:bottom w:val="single" w:sz="4" w:space="0" w:color="auto"/>
            </w:tcBorders>
            <w:vAlign w:val="center"/>
          </w:tcPr>
          <w:p w:rsidR="000865DB" w:rsidRPr="00D63949" w:rsidRDefault="000865DB" w:rsidP="000865DB">
            <w:pPr>
              <w:keepNext/>
              <w:keepLines/>
              <w:spacing w:before="60" w:after="60"/>
              <w:jc w:val="left"/>
              <w:rPr>
                <w:rFonts w:ascii="Arial" w:hAnsi="Arial" w:cs="Arial"/>
                <w:sz w:val="22"/>
                <w:szCs w:val="22"/>
                <w:lang w:val="en-US"/>
              </w:rPr>
            </w:pPr>
            <w:r w:rsidRPr="00D63949">
              <w:rPr>
                <w:rFonts w:ascii="Arial" w:hAnsi="Arial" w:cs="Arial"/>
                <w:sz w:val="22"/>
                <w:szCs w:val="22"/>
                <w:lang w:val="en-US"/>
              </w:rPr>
              <w:t xml:space="preserve">Has the applicant been refused a previous application for an authorisation (whether under the Act or a corresponding security of payment law) within the period of 5 years before making the application to be authorised under the Act? </w:t>
            </w:r>
          </w:p>
          <w:p w:rsidR="000865DB" w:rsidRPr="00D63949" w:rsidRDefault="000865DB" w:rsidP="000865DB">
            <w:pPr>
              <w:keepNext/>
              <w:keepLines/>
              <w:spacing w:before="60" w:after="60"/>
              <w:jc w:val="left"/>
              <w:rPr>
                <w:rFonts w:ascii="Arial" w:hAnsi="Arial" w:cs="Arial"/>
                <w:sz w:val="22"/>
                <w:szCs w:val="22"/>
                <w:lang w:val="en-US"/>
              </w:rPr>
            </w:pPr>
            <w:r w:rsidRPr="00D63949">
              <w:rPr>
                <w:rFonts w:ascii="Arial" w:hAnsi="Arial" w:cs="Arial"/>
                <w:sz w:val="22"/>
                <w:szCs w:val="22"/>
                <w:lang w:val="en-US"/>
              </w:rPr>
              <w:t xml:space="preserve"> </w:t>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Yes</w:t>
            </w:r>
            <w:r w:rsidRPr="00D63949">
              <w:rPr>
                <w:rFonts w:ascii="Arial" w:hAnsi="Arial" w:cs="Arial"/>
                <w:sz w:val="22"/>
                <w:szCs w:val="22"/>
                <w:lang w:val="en-US"/>
              </w:rPr>
              <w:tab/>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No</w:t>
            </w:r>
          </w:p>
        </w:tc>
      </w:tr>
      <w:tr w:rsidR="000865DB" w:rsidRPr="00D63949" w:rsidTr="00086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483" w:type="dxa"/>
            <w:vAlign w:val="center"/>
          </w:tcPr>
          <w:p w:rsidR="000865DB" w:rsidRPr="00D63949" w:rsidRDefault="000865DB" w:rsidP="000865DB">
            <w:pPr>
              <w:keepNext/>
              <w:keepLines/>
              <w:spacing w:before="60" w:after="60"/>
              <w:jc w:val="left"/>
              <w:rPr>
                <w:rFonts w:ascii="Arial" w:hAnsi="Arial" w:cs="Arial"/>
                <w:sz w:val="22"/>
                <w:szCs w:val="22"/>
              </w:rPr>
            </w:pPr>
            <w:r w:rsidRPr="00D63949">
              <w:rPr>
                <w:rFonts w:ascii="Arial" w:hAnsi="Arial" w:cs="Arial"/>
                <w:sz w:val="22"/>
                <w:szCs w:val="22"/>
              </w:rPr>
              <w:t>Has the applicant (or a related person¹) been convicted of a serious offence</w:t>
            </w:r>
            <w:r>
              <w:rPr>
                <w:rFonts w:ascii="Arial" w:hAnsi="Arial" w:cs="Arial"/>
                <w:sz w:val="22"/>
                <w:szCs w:val="22"/>
              </w:rPr>
              <w:t>²</w:t>
            </w:r>
            <w:r w:rsidRPr="00D63949">
              <w:rPr>
                <w:rFonts w:ascii="Arial" w:hAnsi="Arial" w:cs="Arial"/>
                <w:sz w:val="22"/>
                <w:szCs w:val="22"/>
              </w:rPr>
              <w:t xml:space="preserve">? </w:t>
            </w:r>
          </w:p>
          <w:p w:rsidR="000865DB" w:rsidRPr="00D02C0F" w:rsidRDefault="000865DB" w:rsidP="000865DB">
            <w:pPr>
              <w:keepNext/>
              <w:keepLines/>
              <w:spacing w:before="60" w:after="60"/>
              <w:jc w:val="left"/>
              <w:rPr>
                <w:rFonts w:ascii="Arial" w:hAnsi="Arial" w:cs="Arial"/>
                <w:sz w:val="22"/>
                <w:szCs w:val="22"/>
                <w:lang w:val="en-US"/>
              </w:rPr>
            </w:pPr>
            <w:r w:rsidRPr="00D63949">
              <w:rPr>
                <w:rFonts w:ascii="Arial" w:hAnsi="Arial" w:cs="Arial"/>
                <w:sz w:val="22"/>
                <w:szCs w:val="22"/>
                <w:lang w:val="en-US"/>
              </w:rPr>
              <w:t xml:space="preserve"> </w:t>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Yes</w:t>
            </w:r>
            <w:r w:rsidRPr="00D63949">
              <w:rPr>
                <w:rFonts w:ascii="Arial" w:hAnsi="Arial" w:cs="Arial"/>
                <w:sz w:val="22"/>
                <w:szCs w:val="22"/>
                <w:lang w:val="en-US"/>
              </w:rPr>
              <w:tab/>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Pr>
                <w:rFonts w:ascii="Arial" w:hAnsi="Arial" w:cs="Arial"/>
                <w:sz w:val="22"/>
                <w:szCs w:val="22"/>
                <w:lang w:val="en-US"/>
              </w:rPr>
              <w:t xml:space="preserve"> No</w:t>
            </w:r>
          </w:p>
        </w:tc>
      </w:tr>
      <w:tr w:rsidR="000865DB" w:rsidRPr="00D63949" w:rsidTr="00086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9483" w:type="dxa"/>
            <w:vAlign w:val="center"/>
          </w:tcPr>
          <w:p w:rsidR="000865DB" w:rsidRPr="00D63949" w:rsidRDefault="000865DB" w:rsidP="000865DB">
            <w:pPr>
              <w:keepNext/>
              <w:keepLines/>
              <w:spacing w:before="60" w:after="60"/>
              <w:jc w:val="left"/>
              <w:rPr>
                <w:rFonts w:ascii="Arial" w:hAnsi="Arial" w:cs="Arial"/>
                <w:sz w:val="22"/>
                <w:szCs w:val="22"/>
              </w:rPr>
            </w:pPr>
            <w:r w:rsidRPr="00D63949">
              <w:rPr>
                <w:rFonts w:ascii="Arial" w:hAnsi="Arial" w:cs="Arial"/>
                <w:sz w:val="22"/>
                <w:szCs w:val="22"/>
              </w:rPr>
              <w:t>Has the applicant (or a related person¹) been a bankrupt</w:t>
            </w:r>
            <w:r>
              <w:rPr>
                <w:rFonts w:ascii="Arial" w:hAnsi="Arial" w:cs="Arial"/>
              </w:rPr>
              <w:t>³</w:t>
            </w:r>
            <w:r w:rsidRPr="00D63949">
              <w:rPr>
                <w:rFonts w:ascii="Arial" w:hAnsi="Arial" w:cs="Arial"/>
                <w:sz w:val="22"/>
                <w:szCs w:val="22"/>
              </w:rPr>
              <w:t xml:space="preserve"> within the period of 3 years before making the application to be authorised under the Act</w:t>
            </w:r>
            <w:r>
              <w:rPr>
                <w:rFonts w:ascii="Arial" w:hAnsi="Arial" w:cs="Arial"/>
                <w:sz w:val="22"/>
                <w:szCs w:val="22"/>
              </w:rPr>
              <w:t>?</w:t>
            </w:r>
          </w:p>
          <w:p w:rsidR="000865DB" w:rsidRPr="00D63949" w:rsidRDefault="000865DB" w:rsidP="000865DB">
            <w:pPr>
              <w:keepNext/>
              <w:keepLines/>
              <w:spacing w:before="60" w:after="60"/>
              <w:jc w:val="left"/>
              <w:rPr>
                <w:rFonts w:ascii="Arial" w:hAnsi="Arial" w:cs="Arial"/>
                <w:sz w:val="22"/>
                <w:szCs w:val="22"/>
              </w:rPr>
            </w:pPr>
            <w:r w:rsidRPr="00D63949">
              <w:rPr>
                <w:rFonts w:ascii="Arial" w:hAnsi="Arial" w:cs="Arial"/>
                <w:sz w:val="22"/>
                <w:szCs w:val="22"/>
                <w:lang w:val="en-US"/>
              </w:rPr>
              <w:t xml:space="preserve"> </w:t>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Yes</w:t>
            </w:r>
            <w:r w:rsidRPr="00D63949">
              <w:rPr>
                <w:rFonts w:ascii="Arial" w:hAnsi="Arial" w:cs="Arial"/>
                <w:sz w:val="22"/>
                <w:szCs w:val="22"/>
                <w:lang w:val="en-US"/>
              </w:rPr>
              <w:tab/>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No</w:t>
            </w:r>
          </w:p>
        </w:tc>
      </w:tr>
      <w:tr w:rsidR="000865DB" w:rsidRPr="00D63949" w:rsidTr="00086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9483" w:type="dxa"/>
            <w:tcBorders>
              <w:bottom w:val="single" w:sz="4" w:space="0" w:color="000000"/>
            </w:tcBorders>
          </w:tcPr>
          <w:p w:rsidR="000865DB" w:rsidRPr="00D63949" w:rsidRDefault="000865DB" w:rsidP="000865DB">
            <w:pPr>
              <w:keepNext/>
              <w:keepLines/>
              <w:spacing w:before="60" w:after="60"/>
              <w:rPr>
                <w:rFonts w:ascii="Arial" w:hAnsi="Arial" w:cs="Arial"/>
                <w:sz w:val="22"/>
                <w:szCs w:val="22"/>
              </w:rPr>
            </w:pPr>
            <w:r w:rsidRPr="00D63949">
              <w:rPr>
                <w:rFonts w:ascii="Arial" w:hAnsi="Arial" w:cs="Arial"/>
                <w:sz w:val="22"/>
                <w:szCs w:val="22"/>
              </w:rPr>
              <w:t xml:space="preserve">Has the applicant (or a related person¹) been a corporation in liquidation within the period of 3 years before making the application to be authorised under the Act? </w:t>
            </w:r>
          </w:p>
          <w:p w:rsidR="000865DB" w:rsidRPr="00D63949" w:rsidRDefault="000865DB" w:rsidP="000865DB">
            <w:pPr>
              <w:keepNext/>
              <w:keepLines/>
              <w:spacing w:before="60" w:after="60"/>
              <w:rPr>
                <w:rFonts w:ascii="Arial" w:hAnsi="Arial" w:cs="Arial"/>
                <w:sz w:val="22"/>
                <w:szCs w:val="22"/>
                <w:lang w:val="en-US"/>
              </w:rPr>
            </w:pPr>
            <w:r w:rsidRPr="00D63949">
              <w:rPr>
                <w:rFonts w:ascii="Arial" w:hAnsi="Arial" w:cs="Arial"/>
                <w:sz w:val="22"/>
                <w:szCs w:val="22"/>
                <w:lang w:val="en-US"/>
              </w:rPr>
              <w:t xml:space="preserve"> </w:t>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Yes</w:t>
            </w:r>
            <w:r w:rsidRPr="00D63949">
              <w:rPr>
                <w:rFonts w:ascii="Arial" w:hAnsi="Arial" w:cs="Arial"/>
                <w:sz w:val="22"/>
                <w:szCs w:val="22"/>
                <w:lang w:val="en-US"/>
              </w:rPr>
              <w:tab/>
            </w:r>
            <w:r w:rsidRPr="00D63949">
              <w:rPr>
                <w:rFonts w:ascii="Arial" w:hAnsi="Arial" w:cs="Arial"/>
                <w:lang w:val="en-US"/>
              </w:rPr>
              <w:fldChar w:fldCharType="begin">
                <w:ffData>
                  <w:name w:val="Check5"/>
                  <w:enabled/>
                  <w:calcOnExit w:val="0"/>
                  <w:checkBox>
                    <w:sizeAuto/>
                    <w:default w:val="0"/>
                    <w:checked w:val="0"/>
                  </w:checkBox>
                </w:ffData>
              </w:fldChar>
            </w:r>
            <w:r w:rsidRPr="00D63949">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3949">
              <w:rPr>
                <w:rFonts w:ascii="Arial" w:hAnsi="Arial" w:cs="Arial"/>
                <w:lang w:val="en-US"/>
              </w:rPr>
              <w:fldChar w:fldCharType="end"/>
            </w:r>
            <w:r w:rsidRPr="00D63949">
              <w:rPr>
                <w:rFonts w:ascii="Arial" w:hAnsi="Arial" w:cs="Arial"/>
                <w:sz w:val="22"/>
                <w:szCs w:val="22"/>
                <w:lang w:val="en-US"/>
              </w:rPr>
              <w:t xml:space="preserve"> No</w:t>
            </w:r>
          </w:p>
        </w:tc>
      </w:tr>
    </w:tbl>
    <w:p w:rsidR="0064084A" w:rsidRDefault="007C0255" w:rsidP="000865DB">
      <w:pPr>
        <w:spacing w:before="120" w:after="0" w:line="240" w:lineRule="auto"/>
        <w:ind w:left="-284"/>
        <w:jc w:val="left"/>
        <w:rPr>
          <w:rFonts w:ascii="Arial" w:hAnsi="Arial" w:cs="Arial"/>
        </w:rPr>
      </w:pPr>
      <w:r>
        <w:rPr>
          <w:rFonts w:ascii="Arial" w:hAnsi="Arial" w:cs="Arial"/>
        </w:rPr>
        <w:t>Applicants must give responses to the following questions</w:t>
      </w:r>
      <w:r w:rsidR="00C97799">
        <w:rPr>
          <w:rFonts w:ascii="Arial" w:hAnsi="Arial" w:cs="Arial"/>
        </w:rPr>
        <w:t xml:space="preserve"> by using the check boxes supplied</w:t>
      </w:r>
      <w:r>
        <w:rPr>
          <w:rFonts w:ascii="Arial" w:hAnsi="Arial" w:cs="Arial"/>
        </w:rPr>
        <w:t>.</w:t>
      </w:r>
    </w:p>
    <w:p w:rsidR="0064084A" w:rsidRDefault="0064084A" w:rsidP="000865DB">
      <w:pPr>
        <w:spacing w:before="240" w:line="240" w:lineRule="auto"/>
        <w:ind w:left="-283"/>
        <w:jc w:val="left"/>
        <w:rPr>
          <w:rFonts w:ascii="Arial" w:hAnsi="Arial" w:cs="Arial"/>
        </w:rPr>
      </w:pPr>
      <w:r>
        <w:rPr>
          <w:rFonts w:ascii="Arial" w:hAnsi="Arial" w:cs="Arial"/>
        </w:rPr>
        <w:t xml:space="preserve">If you answered “Yes” to any of these questions, provide full details on a separate page and submit with this application. </w:t>
      </w:r>
    </w:p>
    <w:p w:rsidR="00D02C0F" w:rsidRPr="00D02C0F" w:rsidRDefault="00D02C0F" w:rsidP="00D02C0F">
      <w:pPr>
        <w:spacing w:before="120" w:line="240" w:lineRule="auto"/>
        <w:ind w:left="-283"/>
        <w:jc w:val="left"/>
        <w:rPr>
          <w:rFonts w:ascii="Arial" w:hAnsi="Arial" w:cs="Arial"/>
        </w:rPr>
      </w:pPr>
      <w:r w:rsidRPr="00D02C0F">
        <w:rPr>
          <w:rFonts w:ascii="Arial" w:hAnsi="Arial" w:cs="Arial"/>
          <w:b/>
          <w:i/>
        </w:rPr>
        <w:t>¹ related person</w:t>
      </w:r>
      <w:r w:rsidRPr="00D02C0F">
        <w:rPr>
          <w:rFonts w:ascii="Arial" w:hAnsi="Arial" w:cs="Arial"/>
        </w:rPr>
        <w:t xml:space="preserve"> in relation to a corporation, means an officer of the corporation as defined in the </w:t>
      </w:r>
      <w:r w:rsidRPr="00D02C0F">
        <w:rPr>
          <w:rFonts w:ascii="Arial" w:hAnsi="Arial" w:cs="Arial"/>
          <w:i/>
        </w:rPr>
        <w:t>Corporations Act 2011</w:t>
      </w:r>
      <w:r w:rsidRPr="00D02C0F">
        <w:rPr>
          <w:rFonts w:ascii="Arial" w:hAnsi="Arial" w:cs="Arial"/>
        </w:rPr>
        <w:t xml:space="preserve"> (Cth) section 9.  </w:t>
      </w:r>
    </w:p>
    <w:p w:rsidR="00FA46C5" w:rsidRDefault="00D02C0F" w:rsidP="00D02C0F">
      <w:pPr>
        <w:spacing w:before="120" w:line="240" w:lineRule="auto"/>
        <w:ind w:left="-283"/>
        <w:jc w:val="left"/>
        <w:rPr>
          <w:rFonts w:ascii="Arial" w:hAnsi="Arial" w:cs="Arial"/>
        </w:rPr>
      </w:pPr>
      <w:r w:rsidRPr="00D02C0F">
        <w:rPr>
          <w:rFonts w:ascii="Arial" w:hAnsi="Arial" w:cs="Arial"/>
          <w:b/>
          <w:i/>
        </w:rPr>
        <w:t>² serious offence</w:t>
      </w:r>
      <w:r w:rsidRPr="00D02C0F">
        <w:rPr>
          <w:rFonts w:ascii="Arial" w:hAnsi="Arial" w:cs="Arial"/>
        </w:rPr>
        <w:t xml:space="preserve"> means an offence under a law of the Commonwealth, or a State offence that has a federal aspect, punishable by a maximum penalty of imprisonment for 5 years or more.</w:t>
      </w:r>
    </w:p>
    <w:p w:rsidR="00D02C0F" w:rsidRDefault="00021D15" w:rsidP="00D02C0F">
      <w:pPr>
        <w:spacing w:before="120" w:line="240" w:lineRule="auto"/>
        <w:ind w:left="-283"/>
        <w:jc w:val="left"/>
        <w:rPr>
          <w:rFonts w:ascii="Arial" w:hAnsi="Arial" w:cs="Arial"/>
        </w:rPr>
      </w:pPr>
      <w:r w:rsidRPr="00E60EE4">
        <w:rPr>
          <w:rFonts w:ascii="Arial" w:hAnsi="Arial" w:cs="Arial"/>
          <w:b/>
          <w:i/>
        </w:rPr>
        <w:t>³</w:t>
      </w:r>
      <w:r w:rsidR="007616CD">
        <w:rPr>
          <w:rFonts w:ascii="Arial" w:hAnsi="Arial" w:cs="Arial"/>
          <w:b/>
          <w:i/>
        </w:rPr>
        <w:t xml:space="preserve"> </w:t>
      </w:r>
      <w:r w:rsidRPr="00E60EE4">
        <w:rPr>
          <w:rFonts w:ascii="Arial" w:hAnsi="Arial" w:cs="Arial"/>
          <w:b/>
          <w:i/>
        </w:rPr>
        <w:t>bankrupt means</w:t>
      </w:r>
      <w:r>
        <w:rPr>
          <w:rFonts w:ascii="Arial" w:hAnsi="Arial" w:cs="Arial"/>
        </w:rPr>
        <w:t xml:space="preserve"> that the person is a bankrupt as defined in the </w:t>
      </w:r>
      <w:r w:rsidRPr="00021D15">
        <w:rPr>
          <w:rFonts w:ascii="Arial" w:hAnsi="Arial" w:cs="Arial"/>
          <w:i/>
        </w:rPr>
        <w:t>Bankruptcy Act 1966</w:t>
      </w:r>
      <w:r>
        <w:rPr>
          <w:rFonts w:ascii="Arial" w:hAnsi="Arial" w:cs="Arial"/>
        </w:rPr>
        <w:t xml:space="preserve"> (Cth) or has a substantially similar status under a law applicable in a place where that Act not apply, as defined in the </w:t>
      </w:r>
      <w:r w:rsidRPr="00E60EE4">
        <w:rPr>
          <w:rFonts w:ascii="Arial" w:hAnsi="Arial" w:cs="Arial"/>
          <w:i/>
        </w:rPr>
        <w:t>Interpretation Act 1984</w:t>
      </w:r>
      <w:r>
        <w:rPr>
          <w:rFonts w:ascii="Arial" w:hAnsi="Arial" w:cs="Arial"/>
        </w:rPr>
        <w:t xml:space="preserve"> </w:t>
      </w:r>
      <w:r w:rsidR="00E60EE4">
        <w:rPr>
          <w:rFonts w:ascii="Arial" w:hAnsi="Arial" w:cs="Arial"/>
        </w:rPr>
        <w:t xml:space="preserve">(WA) </w:t>
      </w:r>
      <w:r>
        <w:rPr>
          <w:rFonts w:ascii="Arial" w:hAnsi="Arial" w:cs="Arial"/>
        </w:rPr>
        <w:t>section 13D</w:t>
      </w:r>
      <w:r w:rsidR="00694E28">
        <w:rPr>
          <w:rFonts w:ascii="Arial" w:hAnsi="Arial" w:cs="Arial"/>
        </w:rPr>
        <w:t>.</w:t>
      </w:r>
      <w:r w:rsidR="0064084A">
        <w:rPr>
          <w:rFonts w:ascii="Arial" w:hAnsi="Arial" w:cs="Arial"/>
        </w:rPr>
        <w:br w:type="page"/>
      </w:r>
    </w:p>
    <w:tbl>
      <w:tblPr>
        <w:tblStyle w:val="TableGrid"/>
        <w:tblW w:w="94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3"/>
      </w:tblGrid>
      <w:tr w:rsidR="00D63949" w:rsidRPr="00D63949" w:rsidTr="000865DB">
        <w:trPr>
          <w:cantSplit/>
          <w:trHeight w:val="303"/>
        </w:trPr>
        <w:tc>
          <w:tcPr>
            <w:tcW w:w="9483" w:type="dxa"/>
            <w:tcBorders>
              <w:top w:val="single" w:sz="12" w:space="0" w:color="006B6E"/>
              <w:left w:val="single" w:sz="12" w:space="0" w:color="006B6E"/>
              <w:right w:val="single" w:sz="12" w:space="0" w:color="006B6E"/>
            </w:tcBorders>
            <w:shd w:val="clear" w:color="auto" w:fill="006B6E"/>
            <w:vAlign w:val="center"/>
          </w:tcPr>
          <w:p w:rsidR="00D63949" w:rsidRPr="00D63949" w:rsidRDefault="00D63949" w:rsidP="00715AF1">
            <w:pPr>
              <w:spacing w:before="120" w:after="120" w:line="276" w:lineRule="auto"/>
              <w:ind w:right="-476"/>
              <w:jc w:val="left"/>
              <w:rPr>
                <w:rFonts w:ascii="Arial" w:hAnsi="Arial" w:cs="Arial"/>
                <w:b/>
                <w:color w:val="FFFFFF" w:themeColor="background1"/>
                <w:sz w:val="22"/>
                <w:szCs w:val="22"/>
              </w:rPr>
            </w:pPr>
            <w:r w:rsidRPr="00D63949">
              <w:rPr>
                <w:rFonts w:ascii="Arial" w:hAnsi="Arial" w:cs="Arial"/>
                <w:b/>
                <w:color w:val="FFFFFF" w:themeColor="background1"/>
                <w:sz w:val="22"/>
                <w:szCs w:val="22"/>
              </w:rPr>
              <w:lastRenderedPageBreak/>
              <w:t>In</w:t>
            </w:r>
            <w:r w:rsidR="00715AF1">
              <w:rPr>
                <w:rFonts w:ascii="Arial" w:hAnsi="Arial" w:cs="Arial"/>
                <w:b/>
                <w:color w:val="FFFFFF" w:themeColor="background1"/>
                <w:sz w:val="22"/>
                <w:szCs w:val="22"/>
              </w:rPr>
              <w:t>formation regarding capability</w:t>
            </w:r>
            <w:r w:rsidR="00C97799">
              <w:rPr>
                <w:rFonts w:ascii="Arial" w:hAnsi="Arial" w:cs="Arial"/>
                <w:b/>
                <w:color w:val="FFFFFF" w:themeColor="background1"/>
                <w:sz w:val="22"/>
                <w:szCs w:val="22"/>
              </w:rPr>
              <w:t xml:space="preserve"> </w:t>
            </w:r>
            <w:r w:rsidR="00C97799" w:rsidRPr="00C97799">
              <w:rPr>
                <w:rFonts w:ascii="Arial" w:hAnsi="Arial" w:cs="Arial"/>
                <w:b/>
                <w:color w:val="FFFFFF" w:themeColor="background1"/>
                <w:sz w:val="20"/>
                <w:szCs w:val="22"/>
              </w:rPr>
              <w:t>(to be attached)</w:t>
            </w:r>
          </w:p>
        </w:tc>
      </w:tr>
    </w:tbl>
    <w:p w:rsidR="00C47E78" w:rsidRPr="00D63949" w:rsidRDefault="00A93F04" w:rsidP="000865DB">
      <w:pPr>
        <w:spacing w:before="120" w:line="240" w:lineRule="auto"/>
        <w:ind w:left="-283"/>
        <w:jc w:val="left"/>
        <w:rPr>
          <w:rFonts w:ascii="Arial" w:hAnsi="Arial" w:cs="Arial"/>
        </w:rPr>
      </w:pPr>
      <w:r w:rsidRPr="00D63949">
        <w:rPr>
          <w:rFonts w:ascii="Arial" w:hAnsi="Arial" w:cs="Arial"/>
        </w:rPr>
        <w:t>The Building Commissioner must be satisfied the applicant is reasonably capable of performing the tasks required under the Act of an authorised nominating author</w:t>
      </w:r>
      <w:r w:rsidR="00BC3C38">
        <w:rPr>
          <w:rFonts w:ascii="Arial" w:hAnsi="Arial" w:cs="Arial"/>
        </w:rPr>
        <w:t xml:space="preserve">ity. </w:t>
      </w:r>
    </w:p>
    <w:p w:rsidR="00C97799" w:rsidRPr="00D63949" w:rsidRDefault="00A93F04" w:rsidP="00C97799">
      <w:pPr>
        <w:spacing w:after="0" w:line="240" w:lineRule="auto"/>
        <w:ind w:left="-283"/>
        <w:jc w:val="left"/>
        <w:rPr>
          <w:rFonts w:ascii="Arial" w:hAnsi="Arial" w:cs="Arial"/>
        </w:rPr>
      </w:pPr>
      <w:r w:rsidRPr="00D63949">
        <w:rPr>
          <w:rFonts w:ascii="Arial" w:hAnsi="Arial" w:cs="Arial"/>
        </w:rPr>
        <w:t xml:space="preserve">The applicant </w:t>
      </w:r>
      <w:r w:rsidR="00C97799">
        <w:rPr>
          <w:rFonts w:ascii="Arial" w:hAnsi="Arial" w:cs="Arial"/>
        </w:rPr>
        <w:t>must</w:t>
      </w:r>
      <w:r w:rsidRPr="00D63949">
        <w:rPr>
          <w:rFonts w:ascii="Arial" w:hAnsi="Arial" w:cs="Arial"/>
        </w:rPr>
        <w:t xml:space="preserve"> </w:t>
      </w:r>
      <w:r w:rsidR="00BC3C38">
        <w:rPr>
          <w:rFonts w:ascii="Arial" w:hAnsi="Arial" w:cs="Arial"/>
        </w:rPr>
        <w:t>attach separate documentation addressing all of the following criteria</w:t>
      </w:r>
      <w:r w:rsidR="00C97799">
        <w:rPr>
          <w:rFonts w:ascii="Arial" w:hAnsi="Arial" w:cs="Arial"/>
        </w:rPr>
        <w:t xml:space="preserve">. Incomplete or insufficient applications may be rejected. </w:t>
      </w:r>
    </w:p>
    <w:p w:rsidR="00C11C82" w:rsidRPr="00D71AC5" w:rsidRDefault="00495D0B" w:rsidP="000865DB">
      <w:pPr>
        <w:pStyle w:val="ListParagraph"/>
        <w:numPr>
          <w:ilvl w:val="0"/>
          <w:numId w:val="13"/>
        </w:numPr>
        <w:spacing w:before="240" w:after="60" w:line="240" w:lineRule="auto"/>
        <w:ind w:left="77"/>
        <w:contextualSpacing w:val="0"/>
        <w:jc w:val="left"/>
        <w:rPr>
          <w:rFonts w:ascii="Arial" w:hAnsi="Arial" w:cs="Arial"/>
          <w:b/>
        </w:rPr>
      </w:pPr>
      <w:r w:rsidRPr="00D71AC5">
        <w:rPr>
          <w:rFonts w:ascii="Arial" w:hAnsi="Arial" w:cs="Arial"/>
          <w:b/>
        </w:rPr>
        <w:t>Adjudicator</w:t>
      </w:r>
      <w:r w:rsidR="006B7F80" w:rsidRPr="00D71AC5">
        <w:rPr>
          <w:rFonts w:ascii="Arial" w:hAnsi="Arial" w:cs="Arial"/>
          <w:b/>
        </w:rPr>
        <w:t xml:space="preserve"> appointment</w:t>
      </w:r>
      <w:r w:rsidRPr="00D71AC5">
        <w:rPr>
          <w:rFonts w:ascii="Arial" w:hAnsi="Arial" w:cs="Arial"/>
          <w:b/>
        </w:rPr>
        <w:t xml:space="preserve"> processes</w:t>
      </w:r>
    </w:p>
    <w:p w:rsidR="00D63949" w:rsidRDefault="00C47E78" w:rsidP="000865DB">
      <w:pPr>
        <w:spacing w:before="60" w:after="120" w:line="240" w:lineRule="auto"/>
        <w:ind w:left="77"/>
        <w:jc w:val="left"/>
        <w:rPr>
          <w:rFonts w:ascii="Arial" w:hAnsi="Arial" w:cs="Arial"/>
        </w:rPr>
      </w:pPr>
      <w:r w:rsidRPr="00D63949">
        <w:rPr>
          <w:rFonts w:ascii="Arial" w:hAnsi="Arial" w:cs="Arial"/>
        </w:rPr>
        <w:t>D</w:t>
      </w:r>
      <w:r w:rsidR="00495D0B" w:rsidRPr="00D63949">
        <w:rPr>
          <w:rFonts w:ascii="Arial" w:hAnsi="Arial" w:cs="Arial"/>
        </w:rPr>
        <w:t>etails of the policies and procedures that will be in place to ensure the appointment of adjudicators and review adjudicators to determine adjudication applications or adjudication review applications under the Act.</w:t>
      </w:r>
      <w:r w:rsidR="00A93F04" w:rsidRPr="00D63949">
        <w:rPr>
          <w:rFonts w:ascii="Arial" w:hAnsi="Arial" w:cs="Arial"/>
        </w:rPr>
        <w:t xml:space="preserve"> </w:t>
      </w:r>
    </w:p>
    <w:p w:rsidR="009A6ACA" w:rsidRPr="00D63949" w:rsidRDefault="00A93F04" w:rsidP="00C97799">
      <w:pPr>
        <w:spacing w:before="120" w:after="120" w:line="240" w:lineRule="auto"/>
        <w:ind w:left="77"/>
        <w:jc w:val="left"/>
        <w:rPr>
          <w:rFonts w:ascii="Arial" w:hAnsi="Arial" w:cs="Arial"/>
        </w:rPr>
      </w:pPr>
      <w:r w:rsidRPr="00D63949">
        <w:rPr>
          <w:rFonts w:ascii="Arial" w:hAnsi="Arial" w:cs="Arial"/>
        </w:rPr>
        <w:t>This includes</w:t>
      </w:r>
      <w:r w:rsidR="009A6ACA" w:rsidRPr="00D63949">
        <w:rPr>
          <w:rFonts w:ascii="Arial" w:hAnsi="Arial" w:cs="Arial"/>
        </w:rPr>
        <w:t>:</w:t>
      </w:r>
    </w:p>
    <w:p w:rsidR="009A6ACA" w:rsidRPr="00D63949" w:rsidRDefault="00A93F04" w:rsidP="00C97799">
      <w:pPr>
        <w:pStyle w:val="ListParagraph"/>
        <w:numPr>
          <w:ilvl w:val="0"/>
          <w:numId w:val="9"/>
        </w:numPr>
        <w:spacing w:before="120" w:after="120" w:line="240" w:lineRule="auto"/>
        <w:ind w:left="530"/>
        <w:contextualSpacing w:val="0"/>
        <w:jc w:val="left"/>
        <w:rPr>
          <w:rFonts w:ascii="Arial" w:hAnsi="Arial" w:cs="Arial"/>
        </w:rPr>
      </w:pPr>
      <w:r w:rsidRPr="00D63949">
        <w:rPr>
          <w:rFonts w:ascii="Arial" w:hAnsi="Arial" w:cs="Arial"/>
        </w:rPr>
        <w:t xml:space="preserve">the </w:t>
      </w:r>
      <w:r w:rsidR="009A6ACA" w:rsidRPr="00D63949">
        <w:rPr>
          <w:rFonts w:ascii="Arial" w:hAnsi="Arial" w:cs="Arial"/>
        </w:rPr>
        <w:t>recruitment</w:t>
      </w:r>
      <w:r w:rsidRPr="00D63949">
        <w:rPr>
          <w:rFonts w:ascii="Arial" w:hAnsi="Arial" w:cs="Arial"/>
        </w:rPr>
        <w:t xml:space="preserve"> of appropriately skilled </w:t>
      </w:r>
      <w:r w:rsidR="00C47E78" w:rsidRPr="00D63949">
        <w:rPr>
          <w:rFonts w:ascii="Arial" w:hAnsi="Arial" w:cs="Arial"/>
        </w:rPr>
        <w:t>and qualified</w:t>
      </w:r>
      <w:r w:rsidR="009A6ACA" w:rsidRPr="00D63949">
        <w:rPr>
          <w:rFonts w:ascii="Arial" w:hAnsi="Arial" w:cs="Arial"/>
        </w:rPr>
        <w:t xml:space="preserve"> adjudicators</w:t>
      </w:r>
      <w:r w:rsidR="00C97799" w:rsidRPr="00C97799">
        <w:rPr>
          <w:rFonts w:ascii="Arial" w:hAnsi="Arial" w:cs="Arial"/>
          <w:b/>
        </w:rPr>
        <w:t>*</w:t>
      </w:r>
      <w:r w:rsidR="00C47E78" w:rsidRPr="00D63949">
        <w:rPr>
          <w:rFonts w:ascii="Arial" w:hAnsi="Arial" w:cs="Arial"/>
        </w:rPr>
        <w:t xml:space="preserve"> to cover all types of payment claims (e.g. </w:t>
      </w:r>
      <w:r w:rsidR="007D1554">
        <w:rPr>
          <w:rFonts w:ascii="Arial" w:hAnsi="Arial" w:cs="Arial"/>
        </w:rPr>
        <w:t>simple</w:t>
      </w:r>
      <w:r w:rsidR="00C47E78" w:rsidRPr="00D63949">
        <w:rPr>
          <w:rFonts w:ascii="Arial" w:hAnsi="Arial" w:cs="Arial"/>
        </w:rPr>
        <w:t xml:space="preserve"> and complex payment claims)</w:t>
      </w:r>
      <w:r w:rsidR="009A6ACA" w:rsidRPr="00D63949">
        <w:rPr>
          <w:rFonts w:ascii="Arial" w:hAnsi="Arial" w:cs="Arial"/>
        </w:rPr>
        <w:t>;</w:t>
      </w:r>
    </w:p>
    <w:p w:rsidR="00C47E78" w:rsidRPr="00D63949" w:rsidRDefault="00C47E78" w:rsidP="00C97799">
      <w:pPr>
        <w:pStyle w:val="ListParagraph"/>
        <w:numPr>
          <w:ilvl w:val="0"/>
          <w:numId w:val="9"/>
        </w:numPr>
        <w:spacing w:before="120" w:after="120" w:line="240" w:lineRule="auto"/>
        <w:ind w:left="530"/>
        <w:contextualSpacing w:val="0"/>
        <w:jc w:val="left"/>
        <w:rPr>
          <w:rFonts w:ascii="Arial" w:hAnsi="Arial" w:cs="Arial"/>
        </w:rPr>
      </w:pPr>
      <w:r w:rsidRPr="00D63949">
        <w:rPr>
          <w:rFonts w:ascii="Arial" w:hAnsi="Arial" w:cs="Arial"/>
        </w:rPr>
        <w:t>how adjudication application</w:t>
      </w:r>
      <w:r w:rsidR="0017750C" w:rsidRPr="00D63949">
        <w:rPr>
          <w:rFonts w:ascii="Arial" w:hAnsi="Arial" w:cs="Arial"/>
        </w:rPr>
        <w:t>s</w:t>
      </w:r>
      <w:r w:rsidRPr="00D63949">
        <w:rPr>
          <w:rFonts w:ascii="Arial" w:hAnsi="Arial" w:cs="Arial"/>
        </w:rPr>
        <w:t xml:space="preserve"> and </w:t>
      </w:r>
      <w:r w:rsidR="0017750C" w:rsidRPr="00D63949">
        <w:rPr>
          <w:rFonts w:ascii="Arial" w:hAnsi="Arial" w:cs="Arial"/>
        </w:rPr>
        <w:t xml:space="preserve">adjudication </w:t>
      </w:r>
      <w:r w:rsidRPr="00D63949">
        <w:rPr>
          <w:rFonts w:ascii="Arial" w:hAnsi="Arial" w:cs="Arial"/>
        </w:rPr>
        <w:t>review applications are to be received, including:</w:t>
      </w:r>
    </w:p>
    <w:p w:rsidR="00C47E78" w:rsidRPr="00D63949" w:rsidRDefault="00C47E78" w:rsidP="00C97799">
      <w:pPr>
        <w:pStyle w:val="ListParagraph"/>
        <w:numPr>
          <w:ilvl w:val="0"/>
          <w:numId w:val="17"/>
        </w:numPr>
        <w:spacing w:before="120" w:after="120" w:line="240" w:lineRule="auto"/>
        <w:ind w:left="927"/>
        <w:contextualSpacing w:val="0"/>
        <w:jc w:val="left"/>
        <w:rPr>
          <w:rFonts w:ascii="Arial" w:hAnsi="Arial" w:cs="Arial"/>
        </w:rPr>
      </w:pPr>
      <w:r w:rsidRPr="00D63949">
        <w:rPr>
          <w:rFonts w:ascii="Arial" w:hAnsi="Arial" w:cs="Arial"/>
        </w:rPr>
        <w:t xml:space="preserve">any electronic means (e.g. </w:t>
      </w:r>
      <w:r w:rsidR="003A004B">
        <w:rPr>
          <w:rFonts w:ascii="Arial" w:hAnsi="Arial" w:cs="Arial"/>
        </w:rPr>
        <w:t xml:space="preserve">by email or </w:t>
      </w:r>
      <w:r w:rsidRPr="00D63949">
        <w:rPr>
          <w:rFonts w:ascii="Arial" w:hAnsi="Arial" w:cs="Arial"/>
        </w:rPr>
        <w:t xml:space="preserve">lockbox); or </w:t>
      </w:r>
    </w:p>
    <w:p w:rsidR="00C47E78" w:rsidRPr="00D63949" w:rsidRDefault="00C47E78" w:rsidP="00C97799">
      <w:pPr>
        <w:pStyle w:val="ListParagraph"/>
        <w:numPr>
          <w:ilvl w:val="0"/>
          <w:numId w:val="17"/>
        </w:numPr>
        <w:spacing w:before="120" w:after="120" w:line="240" w:lineRule="auto"/>
        <w:ind w:left="927"/>
        <w:contextualSpacing w:val="0"/>
        <w:jc w:val="left"/>
        <w:rPr>
          <w:rFonts w:ascii="Arial" w:hAnsi="Arial" w:cs="Arial"/>
        </w:rPr>
      </w:pPr>
      <w:r w:rsidRPr="00D63949">
        <w:rPr>
          <w:rFonts w:ascii="Arial" w:hAnsi="Arial" w:cs="Arial"/>
        </w:rPr>
        <w:t xml:space="preserve">address and place for physical service in Western Australia. </w:t>
      </w:r>
    </w:p>
    <w:p w:rsidR="00C47E78" w:rsidRPr="00D63949" w:rsidRDefault="00C47E78" w:rsidP="00C97799">
      <w:pPr>
        <w:pStyle w:val="ListParagraph"/>
        <w:numPr>
          <w:ilvl w:val="0"/>
          <w:numId w:val="9"/>
        </w:numPr>
        <w:spacing w:before="120" w:after="120" w:line="240" w:lineRule="auto"/>
        <w:ind w:left="530"/>
        <w:contextualSpacing w:val="0"/>
        <w:jc w:val="left"/>
        <w:rPr>
          <w:rFonts w:ascii="Arial" w:hAnsi="Arial" w:cs="Arial"/>
        </w:rPr>
      </w:pPr>
      <w:r w:rsidRPr="00D63949">
        <w:rPr>
          <w:rFonts w:ascii="Arial" w:hAnsi="Arial" w:cs="Arial"/>
        </w:rPr>
        <w:t xml:space="preserve">how adjudicators or review adjudicators will be nominated within the time required under the Act to determine applications, including: </w:t>
      </w:r>
    </w:p>
    <w:p w:rsidR="00C47E78" w:rsidRPr="00D63949" w:rsidRDefault="00C47E78" w:rsidP="00C97799">
      <w:pPr>
        <w:pStyle w:val="ListParagraph"/>
        <w:numPr>
          <w:ilvl w:val="0"/>
          <w:numId w:val="17"/>
        </w:numPr>
        <w:spacing w:before="120" w:after="120" w:line="240" w:lineRule="auto"/>
        <w:ind w:left="927"/>
        <w:contextualSpacing w:val="0"/>
        <w:jc w:val="left"/>
        <w:rPr>
          <w:rFonts w:ascii="Arial" w:hAnsi="Arial" w:cs="Arial"/>
        </w:rPr>
      </w:pPr>
      <w:r w:rsidRPr="00D63949">
        <w:rPr>
          <w:rFonts w:ascii="Arial" w:hAnsi="Arial" w:cs="Arial"/>
        </w:rPr>
        <w:t xml:space="preserve">who will carry out the nomination (names to be specified) and the process that will be followed; </w:t>
      </w:r>
    </w:p>
    <w:p w:rsidR="00C47E78" w:rsidRPr="00D63949" w:rsidRDefault="00C47E78" w:rsidP="00C97799">
      <w:pPr>
        <w:pStyle w:val="ListParagraph"/>
        <w:numPr>
          <w:ilvl w:val="0"/>
          <w:numId w:val="17"/>
        </w:numPr>
        <w:spacing w:before="120" w:after="120" w:line="240" w:lineRule="auto"/>
        <w:ind w:left="927"/>
        <w:contextualSpacing w:val="0"/>
        <w:jc w:val="left"/>
        <w:rPr>
          <w:rFonts w:ascii="Arial" w:hAnsi="Arial" w:cs="Arial"/>
        </w:rPr>
      </w:pPr>
      <w:r w:rsidRPr="00D63949">
        <w:rPr>
          <w:rFonts w:ascii="Arial" w:hAnsi="Arial" w:cs="Arial"/>
        </w:rPr>
        <w:t>the steps and criteria to be applied in making the decision to nominate</w:t>
      </w:r>
      <w:r w:rsidR="00C97799">
        <w:rPr>
          <w:rFonts w:ascii="Arial" w:hAnsi="Arial" w:cs="Arial"/>
        </w:rPr>
        <w:t>, including how the applicant will ensure the adjudicator or review adjudicator with the right skills and knowledge is nominated</w:t>
      </w:r>
      <w:r w:rsidRPr="00D63949">
        <w:rPr>
          <w:rFonts w:ascii="Arial" w:hAnsi="Arial" w:cs="Arial"/>
        </w:rPr>
        <w:t xml:space="preserve">; and </w:t>
      </w:r>
    </w:p>
    <w:p w:rsidR="00C47E78" w:rsidRPr="00D63949" w:rsidRDefault="00C47E78" w:rsidP="00C97799">
      <w:pPr>
        <w:pStyle w:val="ListParagraph"/>
        <w:numPr>
          <w:ilvl w:val="0"/>
          <w:numId w:val="17"/>
        </w:numPr>
        <w:spacing w:before="120" w:after="120" w:line="240" w:lineRule="auto"/>
        <w:ind w:left="927"/>
        <w:contextualSpacing w:val="0"/>
        <w:jc w:val="left"/>
        <w:rPr>
          <w:rFonts w:ascii="Arial" w:hAnsi="Arial" w:cs="Arial"/>
        </w:rPr>
      </w:pPr>
      <w:r w:rsidRPr="00D63949">
        <w:rPr>
          <w:rFonts w:ascii="Arial" w:hAnsi="Arial" w:cs="Arial"/>
        </w:rPr>
        <w:t xml:space="preserve">who will actually make the decision to nominate. </w:t>
      </w:r>
    </w:p>
    <w:p w:rsidR="00BD3330" w:rsidRPr="00D63949" w:rsidRDefault="00C47E78" w:rsidP="00C97799">
      <w:pPr>
        <w:pStyle w:val="ListParagraph"/>
        <w:numPr>
          <w:ilvl w:val="0"/>
          <w:numId w:val="9"/>
        </w:numPr>
        <w:spacing w:before="120" w:after="120" w:line="240" w:lineRule="auto"/>
        <w:ind w:left="530"/>
        <w:contextualSpacing w:val="0"/>
        <w:jc w:val="left"/>
        <w:rPr>
          <w:rFonts w:ascii="Arial" w:hAnsi="Arial" w:cs="Arial"/>
        </w:rPr>
      </w:pPr>
      <w:r w:rsidRPr="00D63949">
        <w:rPr>
          <w:rFonts w:ascii="Arial" w:hAnsi="Arial" w:cs="Arial"/>
        </w:rPr>
        <w:t xml:space="preserve">how </w:t>
      </w:r>
      <w:r w:rsidR="00A93F04" w:rsidRPr="00D63949">
        <w:rPr>
          <w:rFonts w:ascii="Arial" w:hAnsi="Arial" w:cs="Arial"/>
        </w:rPr>
        <w:t>probity issues</w:t>
      </w:r>
      <w:r w:rsidRPr="00D63949">
        <w:rPr>
          <w:rFonts w:ascii="Arial" w:hAnsi="Arial" w:cs="Arial"/>
        </w:rPr>
        <w:t xml:space="preserve"> (bad faith, misconduct or breach of natural justice)</w:t>
      </w:r>
      <w:r w:rsidR="00A93F04" w:rsidRPr="00D63949">
        <w:rPr>
          <w:rFonts w:ascii="Arial" w:hAnsi="Arial" w:cs="Arial"/>
        </w:rPr>
        <w:t xml:space="preserve"> in the adjudication or</w:t>
      </w:r>
      <w:r w:rsidR="009A6ACA" w:rsidRPr="00D63949">
        <w:rPr>
          <w:rFonts w:ascii="Arial" w:hAnsi="Arial" w:cs="Arial"/>
        </w:rPr>
        <w:t xml:space="preserve"> adjudication</w:t>
      </w:r>
      <w:r w:rsidR="00A93F04" w:rsidRPr="00D63949">
        <w:rPr>
          <w:rFonts w:ascii="Arial" w:hAnsi="Arial" w:cs="Arial"/>
        </w:rPr>
        <w:t xml:space="preserve"> </w:t>
      </w:r>
      <w:r w:rsidR="009A6ACA" w:rsidRPr="00D63949">
        <w:rPr>
          <w:rFonts w:ascii="Arial" w:hAnsi="Arial" w:cs="Arial"/>
        </w:rPr>
        <w:t>review</w:t>
      </w:r>
      <w:r w:rsidR="00A93F04" w:rsidRPr="00D63949">
        <w:rPr>
          <w:rFonts w:ascii="Arial" w:hAnsi="Arial" w:cs="Arial"/>
        </w:rPr>
        <w:t xml:space="preserve"> </w:t>
      </w:r>
      <w:r w:rsidR="009A6ACA" w:rsidRPr="00D63949">
        <w:rPr>
          <w:rFonts w:ascii="Arial" w:hAnsi="Arial" w:cs="Arial"/>
        </w:rPr>
        <w:t>process</w:t>
      </w:r>
      <w:r w:rsidRPr="00D63949">
        <w:rPr>
          <w:rFonts w:ascii="Arial" w:hAnsi="Arial" w:cs="Arial"/>
        </w:rPr>
        <w:t xml:space="preserve"> will be managed; </w:t>
      </w:r>
    </w:p>
    <w:p w:rsidR="00C47E78" w:rsidRPr="00D63949" w:rsidRDefault="00C47E78" w:rsidP="00C97799">
      <w:pPr>
        <w:pStyle w:val="ListParagraph"/>
        <w:numPr>
          <w:ilvl w:val="0"/>
          <w:numId w:val="9"/>
        </w:numPr>
        <w:spacing w:before="120" w:after="120" w:line="240" w:lineRule="auto"/>
        <w:ind w:left="530"/>
        <w:contextualSpacing w:val="0"/>
        <w:jc w:val="left"/>
        <w:rPr>
          <w:rFonts w:ascii="Arial" w:hAnsi="Arial" w:cs="Arial"/>
          <w:u w:val="single"/>
        </w:rPr>
      </w:pPr>
      <w:r w:rsidRPr="00D63949">
        <w:rPr>
          <w:rFonts w:ascii="Arial" w:hAnsi="Arial" w:cs="Arial"/>
        </w:rPr>
        <w:t xml:space="preserve">processes to support and maintain </w:t>
      </w:r>
      <w:r w:rsidR="00D0757E" w:rsidRPr="00D63949">
        <w:rPr>
          <w:rFonts w:ascii="Arial" w:hAnsi="Arial" w:cs="Arial"/>
        </w:rPr>
        <w:t xml:space="preserve">the </w:t>
      </w:r>
      <w:r w:rsidRPr="00D63949">
        <w:rPr>
          <w:rFonts w:ascii="Arial" w:hAnsi="Arial" w:cs="Arial"/>
        </w:rPr>
        <w:t xml:space="preserve">adjudicator/review adjudicator’s independence under the Act; and </w:t>
      </w:r>
    </w:p>
    <w:p w:rsidR="00C47E78" w:rsidRPr="00C97799" w:rsidRDefault="00C47E78" w:rsidP="00C97799">
      <w:pPr>
        <w:pStyle w:val="ListParagraph"/>
        <w:numPr>
          <w:ilvl w:val="0"/>
          <w:numId w:val="9"/>
        </w:numPr>
        <w:spacing w:before="120" w:after="120" w:line="240" w:lineRule="auto"/>
        <w:ind w:left="530"/>
        <w:contextualSpacing w:val="0"/>
        <w:jc w:val="left"/>
        <w:rPr>
          <w:rFonts w:ascii="Arial" w:hAnsi="Arial" w:cs="Arial"/>
          <w:u w:val="single"/>
        </w:rPr>
      </w:pPr>
      <w:r w:rsidRPr="00D63949">
        <w:rPr>
          <w:rFonts w:ascii="Arial" w:hAnsi="Arial" w:cs="Arial"/>
        </w:rPr>
        <w:t xml:space="preserve">how any reporting obligations to the Building Commissioner under the Act will be satisfied. </w:t>
      </w:r>
    </w:p>
    <w:p w:rsidR="00C97799" w:rsidRPr="00385CB4" w:rsidRDefault="00C97799" w:rsidP="000865DB">
      <w:pPr>
        <w:spacing w:before="240" w:after="120" w:line="240" w:lineRule="auto"/>
        <w:ind w:left="-283"/>
        <w:jc w:val="left"/>
        <w:rPr>
          <w:rFonts w:ascii="Arial" w:hAnsi="Arial" w:cs="Arial"/>
          <w:b/>
          <w:i/>
          <w:sz w:val="18"/>
        </w:rPr>
      </w:pPr>
      <w:r w:rsidRPr="00385CB4">
        <w:rPr>
          <w:rFonts w:ascii="Arial" w:hAnsi="Arial" w:cs="Arial"/>
          <w:i/>
          <w:sz w:val="18"/>
        </w:rPr>
        <w:t xml:space="preserve">* </w:t>
      </w:r>
      <w:r w:rsidRPr="00385CB4">
        <w:rPr>
          <w:rFonts w:ascii="Arial" w:hAnsi="Arial" w:cs="Arial"/>
          <w:b/>
          <w:i/>
          <w:sz w:val="18"/>
        </w:rPr>
        <w:t xml:space="preserve">Important note: </w:t>
      </w:r>
      <w:r w:rsidRPr="00385CB4">
        <w:rPr>
          <w:rFonts w:ascii="Arial" w:hAnsi="Arial" w:cs="Arial"/>
          <w:i/>
          <w:sz w:val="18"/>
        </w:rPr>
        <w:t xml:space="preserve">Both the Act and Code of Practice for Authorised Nominating Authorities (to be prescribed) require that a person who is a related person, or family member of a related person, must not be appointed by an authorised nominating authority which is a body corporate as an adjudicator or review adjudicator. Individuals also cannot perform the functions of an authorised nominating authority and an adjudicator or review adjudicator. Applicants for authorisation must demonstrate they can comply with this requirement. </w:t>
      </w:r>
      <w:r w:rsidRPr="00385CB4">
        <w:rPr>
          <w:rFonts w:ascii="Arial" w:hAnsi="Arial" w:cs="Arial"/>
          <w:sz w:val="18"/>
        </w:rPr>
        <w:t xml:space="preserve"> </w:t>
      </w:r>
      <w:r w:rsidRPr="00385CB4">
        <w:rPr>
          <w:rFonts w:ascii="Arial" w:hAnsi="Arial" w:cs="Arial"/>
          <w:b/>
          <w:i/>
          <w:sz w:val="18"/>
        </w:rPr>
        <w:t xml:space="preserve"> </w:t>
      </w:r>
    </w:p>
    <w:p w:rsidR="00495D0B" w:rsidRPr="00D71AC5" w:rsidRDefault="00495D0B" w:rsidP="000865DB">
      <w:pPr>
        <w:pStyle w:val="ListParagraph"/>
        <w:numPr>
          <w:ilvl w:val="0"/>
          <w:numId w:val="13"/>
        </w:numPr>
        <w:spacing w:before="240" w:after="60" w:line="240" w:lineRule="auto"/>
        <w:ind w:left="77"/>
        <w:contextualSpacing w:val="0"/>
        <w:jc w:val="left"/>
        <w:rPr>
          <w:rFonts w:ascii="Arial" w:hAnsi="Arial" w:cs="Arial"/>
          <w:b/>
        </w:rPr>
      </w:pPr>
      <w:r w:rsidRPr="00D71AC5">
        <w:rPr>
          <w:rFonts w:ascii="Arial" w:hAnsi="Arial" w:cs="Arial"/>
          <w:b/>
        </w:rPr>
        <w:t>Dealing with conflicts of interest</w:t>
      </w:r>
    </w:p>
    <w:p w:rsidR="00D62CF0" w:rsidRDefault="00C47E78" w:rsidP="000865DB">
      <w:pPr>
        <w:spacing w:before="60" w:after="120" w:line="240" w:lineRule="auto"/>
        <w:ind w:left="77"/>
        <w:jc w:val="left"/>
        <w:rPr>
          <w:rFonts w:ascii="Arial" w:hAnsi="Arial" w:cs="Arial"/>
        </w:rPr>
      </w:pPr>
      <w:r w:rsidRPr="00D63949">
        <w:rPr>
          <w:rFonts w:ascii="Arial" w:hAnsi="Arial" w:cs="Arial"/>
        </w:rPr>
        <w:t>D</w:t>
      </w:r>
      <w:r w:rsidR="00495D0B" w:rsidRPr="00D63949">
        <w:rPr>
          <w:rFonts w:ascii="Arial" w:hAnsi="Arial" w:cs="Arial"/>
        </w:rPr>
        <w:t xml:space="preserve">etails of the policies and processes that </w:t>
      </w:r>
      <w:r w:rsidR="007C3FBE">
        <w:rPr>
          <w:rFonts w:ascii="Arial" w:hAnsi="Arial" w:cs="Arial"/>
        </w:rPr>
        <w:t>will be in place to ensure t</w:t>
      </w:r>
      <w:r w:rsidR="001936EC">
        <w:rPr>
          <w:rFonts w:ascii="Arial" w:hAnsi="Arial" w:cs="Arial"/>
        </w:rPr>
        <w:t>hat any conflicts of interest are identified and adequately dealt with, including in</w:t>
      </w:r>
      <w:r w:rsidR="00AD6B46">
        <w:rPr>
          <w:rFonts w:ascii="Arial" w:hAnsi="Arial" w:cs="Arial"/>
        </w:rPr>
        <w:t xml:space="preserve"> respect to any conflicts of interest -</w:t>
      </w:r>
    </w:p>
    <w:p w:rsidR="00AD6B46" w:rsidRDefault="00AD6B46" w:rsidP="00C97799">
      <w:pPr>
        <w:pStyle w:val="ListParagraph"/>
        <w:numPr>
          <w:ilvl w:val="0"/>
          <w:numId w:val="20"/>
        </w:numPr>
        <w:spacing w:before="120" w:after="120" w:line="240" w:lineRule="auto"/>
        <w:contextualSpacing w:val="0"/>
        <w:jc w:val="left"/>
        <w:rPr>
          <w:rFonts w:ascii="Arial" w:hAnsi="Arial" w:cs="Arial"/>
        </w:rPr>
      </w:pPr>
      <w:r>
        <w:rPr>
          <w:rFonts w:ascii="Arial" w:hAnsi="Arial" w:cs="Arial"/>
        </w:rPr>
        <w:t xml:space="preserve">that the </w:t>
      </w:r>
      <w:r w:rsidR="00ED362C">
        <w:rPr>
          <w:rFonts w:ascii="Arial" w:hAnsi="Arial" w:cs="Arial"/>
        </w:rPr>
        <w:t>nominating authority</w:t>
      </w:r>
      <w:r>
        <w:rPr>
          <w:rFonts w:ascii="Arial" w:hAnsi="Arial" w:cs="Arial"/>
        </w:rPr>
        <w:t xml:space="preserve"> may have in relation to </w:t>
      </w:r>
      <w:r w:rsidR="00ED362C">
        <w:rPr>
          <w:rFonts w:ascii="Arial" w:hAnsi="Arial" w:cs="Arial"/>
        </w:rPr>
        <w:t>an applicant for adjudication or adjudication review;</w:t>
      </w:r>
    </w:p>
    <w:p w:rsidR="00495D0B" w:rsidRPr="00AD6B46" w:rsidRDefault="00AD6B46" w:rsidP="00AD6B46">
      <w:pPr>
        <w:pStyle w:val="ListParagraph"/>
        <w:numPr>
          <w:ilvl w:val="0"/>
          <w:numId w:val="20"/>
        </w:numPr>
        <w:spacing w:before="120" w:after="120" w:line="240" w:lineRule="auto"/>
        <w:contextualSpacing w:val="0"/>
        <w:jc w:val="left"/>
        <w:rPr>
          <w:rFonts w:ascii="Arial" w:hAnsi="Arial" w:cs="Arial"/>
        </w:rPr>
      </w:pPr>
      <w:r>
        <w:rPr>
          <w:rFonts w:ascii="Arial" w:hAnsi="Arial" w:cs="Arial"/>
        </w:rPr>
        <w:t xml:space="preserve">that appointed adjudicators or review adjudicators may have in </w:t>
      </w:r>
      <w:r w:rsidR="00D62CF0" w:rsidRPr="00AD6B46">
        <w:rPr>
          <w:rFonts w:ascii="Arial" w:hAnsi="Arial" w:cs="Arial"/>
        </w:rPr>
        <w:t>adjudication and adjudication review app</w:t>
      </w:r>
      <w:r w:rsidR="007C3FBE" w:rsidRPr="00AD6B46">
        <w:rPr>
          <w:rFonts w:ascii="Arial" w:hAnsi="Arial" w:cs="Arial"/>
        </w:rPr>
        <w:t>lications respectively;</w:t>
      </w:r>
      <w:r w:rsidR="001936EC" w:rsidRPr="00AD6B46">
        <w:rPr>
          <w:rFonts w:ascii="Arial" w:hAnsi="Arial" w:cs="Arial"/>
        </w:rPr>
        <w:t xml:space="preserve"> </w:t>
      </w:r>
      <w:r>
        <w:rPr>
          <w:rFonts w:ascii="Arial" w:hAnsi="Arial" w:cs="Arial"/>
        </w:rPr>
        <w:t>and</w:t>
      </w:r>
    </w:p>
    <w:p w:rsidR="00C97799" w:rsidRDefault="00D1792E" w:rsidP="00C97799">
      <w:pPr>
        <w:pStyle w:val="ListParagraph"/>
        <w:numPr>
          <w:ilvl w:val="0"/>
          <w:numId w:val="20"/>
        </w:numPr>
        <w:spacing w:before="120" w:after="120" w:line="240" w:lineRule="auto"/>
        <w:contextualSpacing w:val="0"/>
        <w:jc w:val="left"/>
        <w:rPr>
          <w:rFonts w:ascii="Arial" w:hAnsi="Arial" w:cs="Arial"/>
        </w:rPr>
      </w:pPr>
      <w:r>
        <w:rPr>
          <w:rFonts w:ascii="Arial" w:hAnsi="Arial" w:cs="Arial"/>
        </w:rPr>
        <w:lastRenderedPageBreak/>
        <w:t xml:space="preserve">that </w:t>
      </w:r>
      <w:r w:rsidR="00AD6B46">
        <w:rPr>
          <w:rFonts w:ascii="Arial" w:hAnsi="Arial" w:cs="Arial"/>
        </w:rPr>
        <w:t xml:space="preserve">the </w:t>
      </w:r>
      <w:r w:rsidR="00ED362C">
        <w:rPr>
          <w:rFonts w:ascii="Arial" w:hAnsi="Arial" w:cs="Arial"/>
        </w:rPr>
        <w:t>nominating authority</w:t>
      </w:r>
      <w:r w:rsidR="007C3FBE">
        <w:rPr>
          <w:rFonts w:ascii="Arial" w:hAnsi="Arial" w:cs="Arial"/>
        </w:rPr>
        <w:t xml:space="preserve"> may have in relation to the nomination and referral of adju</w:t>
      </w:r>
      <w:r w:rsidR="00AD6B46">
        <w:rPr>
          <w:rFonts w:ascii="Arial" w:hAnsi="Arial" w:cs="Arial"/>
        </w:rPr>
        <w:t>dicators or review adjudicators.</w:t>
      </w:r>
    </w:p>
    <w:p w:rsidR="00495D0B" w:rsidRPr="00D71AC5" w:rsidRDefault="00C47E78" w:rsidP="000865DB">
      <w:pPr>
        <w:pStyle w:val="ListParagraph"/>
        <w:keepNext/>
        <w:keepLines/>
        <w:numPr>
          <w:ilvl w:val="0"/>
          <w:numId w:val="13"/>
        </w:numPr>
        <w:spacing w:before="240" w:after="0" w:line="240" w:lineRule="auto"/>
        <w:ind w:left="79"/>
        <w:contextualSpacing w:val="0"/>
        <w:jc w:val="left"/>
        <w:rPr>
          <w:rFonts w:ascii="Arial" w:hAnsi="Arial" w:cs="Arial"/>
          <w:b/>
        </w:rPr>
      </w:pPr>
      <w:r w:rsidRPr="00D71AC5">
        <w:rPr>
          <w:rFonts w:ascii="Arial" w:hAnsi="Arial" w:cs="Arial"/>
          <w:b/>
        </w:rPr>
        <w:t>P</w:t>
      </w:r>
      <w:r w:rsidR="00495D0B" w:rsidRPr="00D71AC5">
        <w:rPr>
          <w:rFonts w:ascii="Arial" w:hAnsi="Arial" w:cs="Arial"/>
          <w:b/>
        </w:rPr>
        <w:t>ast performance</w:t>
      </w:r>
      <w:r w:rsidRPr="00D71AC5">
        <w:rPr>
          <w:rFonts w:ascii="Arial" w:hAnsi="Arial" w:cs="Arial"/>
          <w:b/>
        </w:rPr>
        <w:t xml:space="preserve"> and reputation</w:t>
      </w:r>
    </w:p>
    <w:p w:rsidR="00C47E78" w:rsidRPr="00D63949" w:rsidRDefault="00C47E78" w:rsidP="000865DB">
      <w:pPr>
        <w:keepNext/>
        <w:keepLines/>
        <w:spacing w:before="60" w:after="120" w:line="240" w:lineRule="auto"/>
        <w:ind w:left="79"/>
        <w:jc w:val="left"/>
        <w:rPr>
          <w:rFonts w:ascii="Arial" w:hAnsi="Arial" w:cs="Arial"/>
        </w:rPr>
      </w:pPr>
      <w:r w:rsidRPr="00D63949">
        <w:rPr>
          <w:rFonts w:ascii="Arial" w:hAnsi="Arial" w:cs="Arial"/>
        </w:rPr>
        <w:t xml:space="preserve">Details of the applicant’s past performance as an authorised nominating authority under the Act, corresponding security of payment law, or as a prescribed appointor under the </w:t>
      </w:r>
      <w:r w:rsidRPr="00D63949">
        <w:rPr>
          <w:rFonts w:ascii="Arial" w:hAnsi="Arial" w:cs="Arial"/>
          <w:i/>
        </w:rPr>
        <w:t>Construction Contracts Act 2004</w:t>
      </w:r>
      <w:r w:rsidRPr="00D63949">
        <w:rPr>
          <w:rFonts w:ascii="Arial" w:hAnsi="Arial" w:cs="Arial"/>
        </w:rPr>
        <w:t xml:space="preserve"> (WA). </w:t>
      </w:r>
    </w:p>
    <w:p w:rsidR="00C47E78" w:rsidRPr="00D63949" w:rsidRDefault="00C47E78" w:rsidP="00C97799">
      <w:pPr>
        <w:spacing w:before="120" w:after="120" w:line="240" w:lineRule="auto"/>
        <w:ind w:left="77"/>
        <w:jc w:val="left"/>
        <w:rPr>
          <w:rFonts w:ascii="Arial" w:hAnsi="Arial" w:cs="Arial"/>
        </w:rPr>
      </w:pPr>
      <w:r w:rsidRPr="00D63949">
        <w:rPr>
          <w:rFonts w:ascii="Arial" w:hAnsi="Arial" w:cs="Arial"/>
        </w:rPr>
        <w:t>This includes:</w:t>
      </w:r>
    </w:p>
    <w:p w:rsidR="00C47E78" w:rsidRPr="00D63949" w:rsidRDefault="00C47E78" w:rsidP="00C97799">
      <w:pPr>
        <w:pStyle w:val="ListParagraph"/>
        <w:numPr>
          <w:ilvl w:val="0"/>
          <w:numId w:val="14"/>
        </w:numPr>
        <w:spacing w:before="120" w:after="120" w:line="240" w:lineRule="auto"/>
        <w:ind w:left="530"/>
        <w:contextualSpacing w:val="0"/>
        <w:jc w:val="left"/>
        <w:rPr>
          <w:rFonts w:ascii="Arial" w:hAnsi="Arial" w:cs="Arial"/>
        </w:rPr>
      </w:pPr>
      <w:r w:rsidRPr="00D63949">
        <w:rPr>
          <w:rFonts w:ascii="Arial" w:hAnsi="Arial" w:cs="Arial"/>
        </w:rPr>
        <w:t>details on the length of time of the applicant’s past performance; and</w:t>
      </w:r>
    </w:p>
    <w:p w:rsidR="00C47E78" w:rsidRPr="00D63949" w:rsidRDefault="00C47E78" w:rsidP="00C97799">
      <w:pPr>
        <w:pStyle w:val="ListParagraph"/>
        <w:numPr>
          <w:ilvl w:val="0"/>
          <w:numId w:val="14"/>
        </w:numPr>
        <w:spacing w:before="120" w:after="120" w:line="240" w:lineRule="auto"/>
        <w:ind w:left="530"/>
        <w:contextualSpacing w:val="0"/>
        <w:jc w:val="left"/>
        <w:rPr>
          <w:rFonts w:ascii="Arial" w:hAnsi="Arial" w:cs="Arial"/>
        </w:rPr>
      </w:pPr>
      <w:r w:rsidRPr="00D63949">
        <w:rPr>
          <w:rFonts w:ascii="Arial" w:hAnsi="Arial" w:cs="Arial"/>
        </w:rPr>
        <w:t xml:space="preserve">industry recognition and reputation (e.g. awards, recognitions, involvement in policy development </w:t>
      </w:r>
      <w:r w:rsidR="00C95D84" w:rsidRPr="00D63949">
        <w:rPr>
          <w:rFonts w:ascii="Arial" w:hAnsi="Arial" w:cs="Arial"/>
        </w:rPr>
        <w:t>etc</w:t>
      </w:r>
      <w:r w:rsidRPr="00D63949">
        <w:rPr>
          <w:rFonts w:ascii="Arial" w:hAnsi="Arial" w:cs="Arial"/>
        </w:rPr>
        <w:t>.)</w:t>
      </w:r>
    </w:p>
    <w:p w:rsidR="00C47E78" w:rsidRPr="00D63949" w:rsidRDefault="00C47E78" w:rsidP="00C97799">
      <w:pPr>
        <w:spacing w:before="120" w:after="120" w:line="240" w:lineRule="auto"/>
        <w:ind w:left="77"/>
        <w:jc w:val="left"/>
        <w:rPr>
          <w:rFonts w:ascii="Arial" w:hAnsi="Arial" w:cs="Arial"/>
        </w:rPr>
      </w:pPr>
      <w:r w:rsidRPr="00D63949">
        <w:rPr>
          <w:rFonts w:ascii="Arial" w:hAnsi="Arial" w:cs="Arial"/>
        </w:rPr>
        <w:t xml:space="preserve">If the applicant does </w:t>
      </w:r>
      <w:r w:rsidRPr="00D63949">
        <w:rPr>
          <w:rFonts w:ascii="Arial" w:hAnsi="Arial" w:cs="Arial"/>
          <w:u w:val="single"/>
        </w:rPr>
        <w:t>not have</w:t>
      </w:r>
      <w:r w:rsidRPr="00D63949">
        <w:rPr>
          <w:rFonts w:ascii="Arial" w:hAnsi="Arial" w:cs="Arial"/>
        </w:rPr>
        <w:t xml:space="preserve"> a past performance as an authorised nominating authority or prescribed appointor, details of the applicant’s reputation and standing in providing services to the construction industry, reso</w:t>
      </w:r>
      <w:r w:rsidR="00C95D84" w:rsidRPr="00D63949">
        <w:rPr>
          <w:rFonts w:ascii="Arial" w:hAnsi="Arial" w:cs="Arial"/>
        </w:rPr>
        <w:t xml:space="preserve">lution of disputes or similar are required. </w:t>
      </w:r>
    </w:p>
    <w:p w:rsidR="00C47E78" w:rsidRPr="00D71AC5" w:rsidRDefault="00C47E78" w:rsidP="000865DB">
      <w:pPr>
        <w:pStyle w:val="ListParagraph"/>
        <w:keepNext/>
        <w:keepLines/>
        <w:numPr>
          <w:ilvl w:val="0"/>
          <w:numId w:val="13"/>
        </w:numPr>
        <w:spacing w:before="240" w:after="60" w:line="240" w:lineRule="auto"/>
        <w:ind w:left="77"/>
        <w:contextualSpacing w:val="0"/>
        <w:jc w:val="left"/>
        <w:rPr>
          <w:rFonts w:ascii="Arial" w:hAnsi="Arial" w:cs="Arial"/>
          <w:b/>
        </w:rPr>
      </w:pPr>
      <w:r w:rsidRPr="00D71AC5">
        <w:rPr>
          <w:rFonts w:ascii="Arial" w:hAnsi="Arial" w:cs="Arial"/>
          <w:b/>
        </w:rPr>
        <w:t>Probity</w:t>
      </w:r>
    </w:p>
    <w:p w:rsidR="00715AF1" w:rsidRDefault="00713344" w:rsidP="000865DB">
      <w:pPr>
        <w:keepNext/>
        <w:keepLines/>
        <w:spacing w:before="60" w:after="120" w:line="240" w:lineRule="auto"/>
        <w:ind w:left="77"/>
        <w:jc w:val="left"/>
        <w:rPr>
          <w:rFonts w:ascii="Arial" w:hAnsi="Arial" w:cs="Arial"/>
        </w:rPr>
      </w:pPr>
      <w:r>
        <w:rPr>
          <w:rFonts w:ascii="Arial" w:hAnsi="Arial" w:cs="Arial"/>
        </w:rPr>
        <w:t>In addition</w:t>
      </w:r>
      <w:r w:rsidR="00E547AF">
        <w:rPr>
          <w:rFonts w:ascii="Arial" w:hAnsi="Arial" w:cs="Arial"/>
        </w:rPr>
        <w:t xml:space="preserve"> to </w:t>
      </w:r>
      <w:r>
        <w:rPr>
          <w:rFonts w:ascii="Arial" w:hAnsi="Arial" w:cs="Arial"/>
        </w:rPr>
        <w:t>responding to each of the questions above under</w:t>
      </w:r>
      <w:r w:rsidR="00B37B8E">
        <w:rPr>
          <w:rFonts w:ascii="Arial" w:hAnsi="Arial" w:cs="Arial"/>
        </w:rPr>
        <w:t xml:space="preserve"> </w:t>
      </w:r>
      <w:r w:rsidR="00E547AF">
        <w:rPr>
          <w:rFonts w:ascii="Arial" w:hAnsi="Arial" w:cs="Arial"/>
        </w:rPr>
        <w:t xml:space="preserve">“Information regarding prior conduct” on page 4 of this application form, </w:t>
      </w:r>
      <w:r>
        <w:rPr>
          <w:rFonts w:ascii="Arial" w:hAnsi="Arial" w:cs="Arial"/>
        </w:rPr>
        <w:t xml:space="preserve">a </w:t>
      </w:r>
      <w:r w:rsidR="00EB457E" w:rsidRPr="00D63949">
        <w:rPr>
          <w:rFonts w:ascii="Arial" w:hAnsi="Arial" w:cs="Arial"/>
        </w:rPr>
        <w:t>National Police Certificate, no more than 3 months old</w:t>
      </w:r>
      <w:r w:rsidR="00C97799">
        <w:rPr>
          <w:rFonts w:ascii="Arial" w:hAnsi="Arial" w:cs="Arial"/>
        </w:rPr>
        <w:t xml:space="preserve"> (for the date of the application)</w:t>
      </w:r>
      <w:r w:rsidR="00EB457E" w:rsidRPr="00D63949">
        <w:rPr>
          <w:rFonts w:ascii="Arial" w:hAnsi="Arial" w:cs="Arial"/>
        </w:rPr>
        <w:t xml:space="preserve">, </w:t>
      </w:r>
      <w:r>
        <w:rPr>
          <w:rFonts w:ascii="Arial" w:hAnsi="Arial" w:cs="Arial"/>
        </w:rPr>
        <w:t xml:space="preserve">must be provided </w:t>
      </w:r>
      <w:r w:rsidR="00EB457E" w:rsidRPr="00D63949">
        <w:rPr>
          <w:rFonts w:ascii="Arial" w:hAnsi="Arial" w:cs="Arial"/>
        </w:rPr>
        <w:t xml:space="preserve">for each individual or for </w:t>
      </w:r>
      <w:r w:rsidR="00A31E27" w:rsidRPr="00D63949">
        <w:rPr>
          <w:rFonts w:ascii="Arial" w:hAnsi="Arial" w:cs="Arial"/>
        </w:rPr>
        <w:t xml:space="preserve">any </w:t>
      </w:r>
      <w:r w:rsidR="00C47E78" w:rsidRPr="00D63949">
        <w:rPr>
          <w:rFonts w:ascii="Arial" w:hAnsi="Arial" w:cs="Arial"/>
        </w:rPr>
        <w:t>related person</w:t>
      </w:r>
      <w:r w:rsidR="00EB457E" w:rsidRPr="00D63949">
        <w:rPr>
          <w:rFonts w:ascii="Arial" w:hAnsi="Arial" w:cs="Arial"/>
        </w:rPr>
        <w:t xml:space="preserve"> if the applicant is a body corporate. These are available direct from WA Police </w:t>
      </w:r>
      <w:r w:rsidR="00C47E78" w:rsidRPr="00D63949">
        <w:rPr>
          <w:rFonts w:ascii="Arial" w:hAnsi="Arial" w:cs="Arial"/>
        </w:rPr>
        <w:t xml:space="preserve">Force </w:t>
      </w:r>
      <w:r w:rsidR="00EB457E" w:rsidRPr="00D63949">
        <w:rPr>
          <w:rFonts w:ascii="Arial" w:hAnsi="Arial" w:cs="Arial"/>
        </w:rPr>
        <w:t xml:space="preserve">or interstate police authorities. </w:t>
      </w:r>
    </w:p>
    <w:p w:rsidR="00EB457E" w:rsidRPr="00D63949" w:rsidRDefault="00C47E78" w:rsidP="00C97799">
      <w:pPr>
        <w:spacing w:before="120" w:after="120" w:line="240" w:lineRule="auto"/>
        <w:ind w:left="77"/>
        <w:jc w:val="left"/>
        <w:rPr>
          <w:rFonts w:ascii="Arial" w:hAnsi="Arial" w:cs="Arial"/>
        </w:rPr>
      </w:pPr>
      <w:r w:rsidRPr="00D63949">
        <w:rPr>
          <w:rFonts w:ascii="Arial" w:hAnsi="Arial" w:cs="Arial"/>
        </w:rPr>
        <w:t>Details must also be provided</w:t>
      </w:r>
      <w:r w:rsidR="00EB457E" w:rsidRPr="00D63949">
        <w:rPr>
          <w:rFonts w:ascii="Arial" w:hAnsi="Arial" w:cs="Arial"/>
        </w:rPr>
        <w:t xml:space="preserve"> </w:t>
      </w:r>
      <w:r w:rsidRPr="00D63949">
        <w:rPr>
          <w:rFonts w:ascii="Arial" w:hAnsi="Arial" w:cs="Arial"/>
        </w:rPr>
        <w:t>about</w:t>
      </w:r>
      <w:r w:rsidR="00EB457E" w:rsidRPr="00D63949">
        <w:rPr>
          <w:rFonts w:ascii="Arial" w:hAnsi="Arial" w:cs="Arial"/>
        </w:rPr>
        <w:t>:</w:t>
      </w:r>
    </w:p>
    <w:p w:rsidR="00EB457E" w:rsidRPr="00D63949" w:rsidRDefault="00EB457E" w:rsidP="00C97799">
      <w:pPr>
        <w:pStyle w:val="ListParagraph"/>
        <w:numPr>
          <w:ilvl w:val="0"/>
          <w:numId w:val="10"/>
        </w:numPr>
        <w:spacing w:before="120" w:after="120" w:line="240" w:lineRule="auto"/>
        <w:ind w:left="567" w:hanging="425"/>
        <w:contextualSpacing w:val="0"/>
        <w:jc w:val="left"/>
        <w:rPr>
          <w:rFonts w:ascii="Arial" w:hAnsi="Arial" w:cs="Arial"/>
        </w:rPr>
      </w:pPr>
      <w:r w:rsidRPr="00D63949">
        <w:rPr>
          <w:rFonts w:ascii="Arial" w:hAnsi="Arial" w:cs="Arial"/>
        </w:rPr>
        <w:t xml:space="preserve">whether the applicant, or any </w:t>
      </w:r>
      <w:r w:rsidR="00C47E78" w:rsidRPr="00D63949">
        <w:rPr>
          <w:rFonts w:ascii="Arial" w:hAnsi="Arial" w:cs="Arial"/>
        </w:rPr>
        <w:t>related person</w:t>
      </w:r>
      <w:r w:rsidRPr="00D63949">
        <w:rPr>
          <w:rFonts w:ascii="Arial" w:hAnsi="Arial" w:cs="Arial"/>
        </w:rPr>
        <w:t xml:space="preserve">, is currently suspended or disqualified or carrying on any business, occupation or profession relating to the construction industry or the resolution of disputes; </w:t>
      </w:r>
      <w:r w:rsidR="00C47E78" w:rsidRPr="00D63949">
        <w:rPr>
          <w:rFonts w:ascii="Arial" w:hAnsi="Arial" w:cs="Arial"/>
        </w:rPr>
        <w:t>and</w:t>
      </w:r>
    </w:p>
    <w:p w:rsidR="00EB457E" w:rsidRPr="00D63949" w:rsidRDefault="00EB457E" w:rsidP="00C97799">
      <w:pPr>
        <w:pStyle w:val="ListParagraph"/>
        <w:numPr>
          <w:ilvl w:val="0"/>
          <w:numId w:val="10"/>
        </w:numPr>
        <w:spacing w:before="120" w:after="120" w:line="240" w:lineRule="auto"/>
        <w:ind w:left="567" w:hanging="425"/>
        <w:contextualSpacing w:val="0"/>
        <w:jc w:val="left"/>
        <w:rPr>
          <w:rFonts w:ascii="Arial" w:hAnsi="Arial" w:cs="Arial"/>
        </w:rPr>
      </w:pPr>
      <w:r w:rsidRPr="00D63949">
        <w:rPr>
          <w:rFonts w:ascii="Arial" w:hAnsi="Arial" w:cs="Arial"/>
        </w:rPr>
        <w:t xml:space="preserve">whether the applicant, or any </w:t>
      </w:r>
      <w:r w:rsidR="00C47E78" w:rsidRPr="00D63949">
        <w:rPr>
          <w:rFonts w:ascii="Arial" w:hAnsi="Arial" w:cs="Arial"/>
        </w:rPr>
        <w:t>related person</w:t>
      </w:r>
      <w:r w:rsidRPr="00D63949">
        <w:rPr>
          <w:rFonts w:ascii="Arial" w:hAnsi="Arial" w:cs="Arial"/>
        </w:rPr>
        <w:t>, has been placed in administration, liquidation, deed of company arrangement, receivership, bankruptcy, or wound up on financial grounds</w:t>
      </w:r>
      <w:r w:rsidR="00C47E78" w:rsidRPr="00D63949">
        <w:rPr>
          <w:rFonts w:ascii="Arial" w:hAnsi="Arial" w:cs="Arial"/>
        </w:rPr>
        <w:t>.</w:t>
      </w:r>
    </w:p>
    <w:p w:rsidR="00996417" w:rsidRDefault="00996417" w:rsidP="00C97799">
      <w:pPr>
        <w:spacing w:before="120" w:after="120" w:line="240" w:lineRule="auto"/>
        <w:ind w:left="113"/>
        <w:jc w:val="left"/>
        <w:rPr>
          <w:rFonts w:ascii="Arial" w:hAnsi="Arial" w:cs="Arial"/>
        </w:rPr>
      </w:pPr>
      <w:r w:rsidRPr="00D63949">
        <w:rPr>
          <w:rFonts w:ascii="Arial" w:hAnsi="Arial" w:cs="Arial"/>
        </w:rPr>
        <w:t>If the answer was “Yes” to any of the questions above, provide full details with this application.</w:t>
      </w:r>
    </w:p>
    <w:p w:rsidR="00A93F04" w:rsidRPr="00D71AC5" w:rsidRDefault="00A93F04" w:rsidP="000865DB">
      <w:pPr>
        <w:pStyle w:val="ListParagraph"/>
        <w:numPr>
          <w:ilvl w:val="0"/>
          <w:numId w:val="13"/>
        </w:numPr>
        <w:spacing w:before="240" w:after="60" w:line="240" w:lineRule="auto"/>
        <w:ind w:left="113"/>
        <w:contextualSpacing w:val="0"/>
        <w:jc w:val="left"/>
        <w:rPr>
          <w:rFonts w:ascii="Arial" w:hAnsi="Arial" w:cs="Arial"/>
          <w:b/>
        </w:rPr>
      </w:pPr>
      <w:r w:rsidRPr="00D71AC5">
        <w:rPr>
          <w:rFonts w:ascii="Arial" w:hAnsi="Arial" w:cs="Arial"/>
          <w:b/>
        </w:rPr>
        <w:t>Fee structure</w:t>
      </w:r>
    </w:p>
    <w:p w:rsidR="00A93F04" w:rsidRPr="00D63949" w:rsidRDefault="00C47E78" w:rsidP="000865DB">
      <w:pPr>
        <w:spacing w:before="60" w:after="120" w:line="240" w:lineRule="auto"/>
        <w:ind w:left="113"/>
        <w:jc w:val="left"/>
        <w:rPr>
          <w:rFonts w:ascii="Arial" w:hAnsi="Arial" w:cs="Arial"/>
        </w:rPr>
      </w:pPr>
      <w:r w:rsidRPr="00D63949">
        <w:rPr>
          <w:rFonts w:ascii="Arial" w:hAnsi="Arial" w:cs="Arial"/>
        </w:rPr>
        <w:t>Details</w:t>
      </w:r>
      <w:r w:rsidR="00A93F04" w:rsidRPr="00D63949">
        <w:rPr>
          <w:rFonts w:ascii="Arial" w:hAnsi="Arial" w:cs="Arial"/>
        </w:rPr>
        <w:t xml:space="preserve"> of the fee structure for adjudication applications and adjudication review applications and any controls on fee levels.</w:t>
      </w:r>
    </w:p>
    <w:p w:rsidR="00C47E78" w:rsidRPr="00D63949" w:rsidRDefault="00C47E78" w:rsidP="00C97799">
      <w:pPr>
        <w:spacing w:before="120" w:after="120" w:line="240" w:lineRule="auto"/>
        <w:ind w:left="113"/>
        <w:jc w:val="left"/>
        <w:rPr>
          <w:rFonts w:ascii="Arial" w:hAnsi="Arial" w:cs="Arial"/>
        </w:rPr>
      </w:pPr>
      <w:r w:rsidRPr="00D63949">
        <w:rPr>
          <w:rFonts w:ascii="Arial" w:hAnsi="Arial" w:cs="Arial"/>
        </w:rPr>
        <w:t>This includes:</w:t>
      </w:r>
    </w:p>
    <w:p w:rsidR="00C47E78" w:rsidRPr="00D63949" w:rsidRDefault="00C47E78" w:rsidP="00C97799">
      <w:pPr>
        <w:pStyle w:val="ListParagraph"/>
        <w:numPr>
          <w:ilvl w:val="0"/>
          <w:numId w:val="15"/>
        </w:numPr>
        <w:spacing w:before="120" w:after="120" w:line="240" w:lineRule="auto"/>
        <w:ind w:left="567"/>
        <w:contextualSpacing w:val="0"/>
        <w:jc w:val="left"/>
        <w:rPr>
          <w:rFonts w:ascii="Arial" w:hAnsi="Arial" w:cs="Arial"/>
        </w:rPr>
      </w:pPr>
      <w:r w:rsidRPr="00D63949">
        <w:rPr>
          <w:rFonts w:ascii="Arial" w:hAnsi="Arial" w:cs="Arial"/>
        </w:rPr>
        <w:t xml:space="preserve">the amount of nomination fees to be charged; </w:t>
      </w:r>
    </w:p>
    <w:p w:rsidR="00C47E78" w:rsidRPr="00D63949" w:rsidRDefault="00C47E78" w:rsidP="00C97799">
      <w:pPr>
        <w:pStyle w:val="ListParagraph"/>
        <w:numPr>
          <w:ilvl w:val="0"/>
          <w:numId w:val="15"/>
        </w:numPr>
        <w:spacing w:before="120" w:after="120" w:line="240" w:lineRule="auto"/>
        <w:ind w:left="567"/>
        <w:contextualSpacing w:val="0"/>
        <w:jc w:val="left"/>
        <w:rPr>
          <w:rFonts w:ascii="Arial" w:hAnsi="Arial" w:cs="Arial"/>
        </w:rPr>
      </w:pPr>
      <w:r w:rsidRPr="00D63949">
        <w:rPr>
          <w:rFonts w:ascii="Arial" w:hAnsi="Arial" w:cs="Arial"/>
        </w:rPr>
        <w:t>any amounts to be charged to adjudicators/review adjudicators for performi</w:t>
      </w:r>
      <w:r w:rsidR="00D63949">
        <w:rPr>
          <w:rFonts w:ascii="Arial" w:hAnsi="Arial" w:cs="Arial"/>
        </w:rPr>
        <w:t xml:space="preserve">ng </w:t>
      </w:r>
      <w:r w:rsidRPr="00D63949">
        <w:rPr>
          <w:rFonts w:ascii="Arial" w:hAnsi="Arial" w:cs="Arial"/>
        </w:rPr>
        <w:t xml:space="preserve">administrative duties under the Act; and </w:t>
      </w:r>
    </w:p>
    <w:p w:rsidR="00715AF1" w:rsidRDefault="00C47E78" w:rsidP="00C97799">
      <w:pPr>
        <w:pStyle w:val="ListParagraph"/>
        <w:numPr>
          <w:ilvl w:val="0"/>
          <w:numId w:val="15"/>
        </w:numPr>
        <w:spacing w:before="120" w:after="120" w:line="240" w:lineRule="auto"/>
        <w:ind w:left="567"/>
        <w:contextualSpacing w:val="0"/>
        <w:jc w:val="left"/>
        <w:rPr>
          <w:rFonts w:ascii="Arial" w:hAnsi="Arial" w:cs="Arial"/>
        </w:rPr>
      </w:pPr>
      <w:r w:rsidRPr="00D63949">
        <w:rPr>
          <w:rFonts w:ascii="Arial" w:hAnsi="Arial" w:cs="Arial"/>
        </w:rPr>
        <w:t>any other fees and charges (e.g. credit card fees etc.)</w:t>
      </w:r>
      <w:r w:rsidR="000865DB">
        <w:rPr>
          <w:rFonts w:ascii="Arial" w:hAnsi="Arial" w:cs="Arial"/>
        </w:rPr>
        <w:t>.</w:t>
      </w:r>
    </w:p>
    <w:p w:rsidR="000865DB" w:rsidRDefault="00C97799" w:rsidP="00C97799">
      <w:pPr>
        <w:spacing w:before="120" w:after="120" w:line="240" w:lineRule="auto"/>
        <w:jc w:val="left"/>
        <w:rPr>
          <w:rFonts w:ascii="Arial" w:hAnsi="Arial" w:cs="Arial"/>
          <w:i/>
          <w:sz w:val="19"/>
          <w:szCs w:val="19"/>
        </w:rPr>
      </w:pPr>
      <w:r w:rsidRPr="000865DB">
        <w:rPr>
          <w:rFonts w:ascii="Arial" w:hAnsi="Arial" w:cs="Arial"/>
          <w:b/>
          <w:i/>
          <w:sz w:val="19"/>
          <w:szCs w:val="19"/>
        </w:rPr>
        <w:t xml:space="preserve">Important note: </w:t>
      </w:r>
      <w:r w:rsidRPr="000865DB">
        <w:rPr>
          <w:rFonts w:ascii="Arial" w:hAnsi="Arial" w:cs="Arial"/>
          <w:i/>
          <w:sz w:val="19"/>
          <w:szCs w:val="19"/>
        </w:rPr>
        <w:t>The Building Commissioner may impose a condition on the authorisation of a nominating authorising which caps or otherwise restricts the maximum amount of fees the nominating authority can charge an adjudicator or review adjudicator for performing administrative duties.</w:t>
      </w:r>
      <w:r w:rsidR="000865DB">
        <w:rPr>
          <w:rFonts w:ascii="Arial" w:hAnsi="Arial" w:cs="Arial"/>
          <w:i/>
          <w:sz w:val="19"/>
          <w:szCs w:val="19"/>
        </w:rPr>
        <w:br w:type="page"/>
      </w:r>
    </w:p>
    <w:p w:rsidR="00C47E78" w:rsidRPr="00D71AC5" w:rsidRDefault="00C47E78" w:rsidP="000865DB">
      <w:pPr>
        <w:pStyle w:val="ListParagraph"/>
        <w:numPr>
          <w:ilvl w:val="0"/>
          <w:numId w:val="13"/>
        </w:numPr>
        <w:spacing w:before="120" w:after="60" w:line="240" w:lineRule="auto"/>
        <w:ind w:left="113"/>
        <w:contextualSpacing w:val="0"/>
        <w:jc w:val="left"/>
        <w:rPr>
          <w:rFonts w:ascii="Arial" w:hAnsi="Arial" w:cs="Arial"/>
          <w:b/>
        </w:rPr>
      </w:pPr>
      <w:r w:rsidRPr="00D71AC5">
        <w:rPr>
          <w:rFonts w:ascii="Arial" w:hAnsi="Arial" w:cs="Arial"/>
          <w:b/>
        </w:rPr>
        <w:lastRenderedPageBreak/>
        <w:t xml:space="preserve">Trust accounts </w:t>
      </w:r>
    </w:p>
    <w:p w:rsidR="00C47E78" w:rsidRPr="00D63949" w:rsidRDefault="00C47E78" w:rsidP="000865DB">
      <w:pPr>
        <w:spacing w:before="60" w:after="60" w:line="240" w:lineRule="auto"/>
        <w:ind w:left="113"/>
        <w:jc w:val="left"/>
        <w:rPr>
          <w:rFonts w:ascii="Arial" w:hAnsi="Arial" w:cs="Arial"/>
        </w:rPr>
      </w:pPr>
      <w:r w:rsidRPr="00D63949">
        <w:rPr>
          <w:rFonts w:ascii="Arial" w:hAnsi="Arial" w:cs="Arial"/>
        </w:rPr>
        <w:t>Details of the trust account(s) held or to be held by the applicant for the purposes of holding any deposit or security for</w:t>
      </w:r>
      <w:r w:rsidR="00956071" w:rsidRPr="00D63949">
        <w:rPr>
          <w:rFonts w:ascii="Arial" w:hAnsi="Arial" w:cs="Arial"/>
        </w:rPr>
        <w:t xml:space="preserve"> adjudication</w:t>
      </w:r>
      <w:r w:rsidRPr="00D63949">
        <w:rPr>
          <w:rFonts w:ascii="Arial" w:hAnsi="Arial" w:cs="Arial"/>
        </w:rPr>
        <w:t xml:space="preserve"> fees and expenses under the Act and/or an adjudicated amount in respect to a review application. </w:t>
      </w:r>
    </w:p>
    <w:p w:rsidR="00C47E78" w:rsidRPr="00D63949" w:rsidRDefault="00C47E78" w:rsidP="00385CB4">
      <w:pPr>
        <w:spacing w:before="120" w:after="120" w:line="240" w:lineRule="auto"/>
        <w:ind w:left="113"/>
        <w:jc w:val="left"/>
        <w:rPr>
          <w:rFonts w:ascii="Arial" w:hAnsi="Arial" w:cs="Arial"/>
        </w:rPr>
      </w:pPr>
      <w:r w:rsidRPr="00D63949">
        <w:rPr>
          <w:rFonts w:ascii="Arial" w:hAnsi="Arial" w:cs="Arial"/>
        </w:rPr>
        <w:t>This includes:</w:t>
      </w:r>
    </w:p>
    <w:p w:rsidR="00C47E78" w:rsidRPr="00D63949" w:rsidRDefault="00C47E78" w:rsidP="00385CB4">
      <w:pPr>
        <w:pStyle w:val="ListParagraph"/>
        <w:numPr>
          <w:ilvl w:val="0"/>
          <w:numId w:val="16"/>
        </w:numPr>
        <w:spacing w:before="120" w:after="120" w:line="240" w:lineRule="auto"/>
        <w:ind w:left="709"/>
        <w:contextualSpacing w:val="0"/>
        <w:jc w:val="left"/>
        <w:rPr>
          <w:rFonts w:ascii="Arial" w:hAnsi="Arial" w:cs="Arial"/>
        </w:rPr>
      </w:pPr>
      <w:r w:rsidRPr="00D63949">
        <w:rPr>
          <w:rFonts w:ascii="Arial" w:hAnsi="Arial" w:cs="Arial"/>
        </w:rPr>
        <w:t xml:space="preserve">the bank or other financial institution at which the trust account(s) is/are to be held; and </w:t>
      </w:r>
    </w:p>
    <w:p w:rsidR="006D6CFF" w:rsidRPr="00C97799" w:rsidRDefault="00C47E78" w:rsidP="00385CB4">
      <w:pPr>
        <w:pStyle w:val="ListParagraph"/>
        <w:numPr>
          <w:ilvl w:val="0"/>
          <w:numId w:val="16"/>
        </w:numPr>
        <w:spacing w:before="120" w:after="120" w:line="240" w:lineRule="auto"/>
        <w:ind w:left="709"/>
        <w:contextualSpacing w:val="0"/>
        <w:jc w:val="left"/>
        <w:rPr>
          <w:rFonts w:ascii="Arial" w:hAnsi="Arial" w:cs="Arial"/>
        </w:rPr>
      </w:pPr>
      <w:r w:rsidRPr="00D63949">
        <w:rPr>
          <w:rFonts w:ascii="Arial" w:hAnsi="Arial" w:cs="Arial"/>
        </w:rPr>
        <w:t xml:space="preserve">the processes and procedures for the proper handling and accounting of moneys held in the trust account(s). </w:t>
      </w:r>
    </w:p>
    <w:p w:rsidR="004451EB" w:rsidRPr="00D71AC5" w:rsidRDefault="004451EB" w:rsidP="000865DB">
      <w:pPr>
        <w:pStyle w:val="ListParagraph"/>
        <w:numPr>
          <w:ilvl w:val="0"/>
          <w:numId w:val="13"/>
        </w:numPr>
        <w:spacing w:before="240" w:after="60" w:line="240" w:lineRule="auto"/>
        <w:ind w:left="113" w:hanging="357"/>
        <w:contextualSpacing w:val="0"/>
        <w:jc w:val="left"/>
        <w:rPr>
          <w:rFonts w:ascii="Arial" w:hAnsi="Arial" w:cs="Arial"/>
          <w:b/>
        </w:rPr>
      </w:pPr>
      <w:r w:rsidRPr="00D71AC5">
        <w:rPr>
          <w:rFonts w:ascii="Arial" w:hAnsi="Arial" w:cs="Arial"/>
          <w:b/>
        </w:rPr>
        <w:t>Complaint resolution</w:t>
      </w:r>
    </w:p>
    <w:p w:rsidR="00715AF1" w:rsidRPr="00D63949" w:rsidRDefault="00C97799" w:rsidP="000865DB">
      <w:pPr>
        <w:spacing w:before="60" w:after="120" w:line="240" w:lineRule="auto"/>
        <w:ind w:left="113"/>
        <w:jc w:val="left"/>
        <w:rPr>
          <w:rFonts w:ascii="Arial" w:hAnsi="Arial" w:cs="Arial"/>
        </w:rPr>
      </w:pPr>
      <w:r>
        <w:rPr>
          <w:rFonts w:ascii="Arial" w:hAnsi="Arial" w:cs="Arial"/>
        </w:rPr>
        <w:t>D</w:t>
      </w:r>
      <w:r w:rsidR="004451EB" w:rsidRPr="00D63949">
        <w:rPr>
          <w:rFonts w:ascii="Arial" w:hAnsi="Arial" w:cs="Arial"/>
        </w:rPr>
        <w:t xml:space="preserve">etails of the policies and procedures that will be in place to investigate and resolve complaints regarding issues with </w:t>
      </w:r>
      <w:r w:rsidR="00022786">
        <w:rPr>
          <w:rFonts w:ascii="Arial" w:hAnsi="Arial" w:cs="Arial"/>
        </w:rPr>
        <w:t>an</w:t>
      </w:r>
      <w:r w:rsidR="004451EB" w:rsidRPr="00D63949">
        <w:rPr>
          <w:rFonts w:ascii="Arial" w:hAnsi="Arial" w:cs="Arial"/>
        </w:rPr>
        <w:t xml:space="preserve"> </w:t>
      </w:r>
      <w:r w:rsidR="00C47E78" w:rsidRPr="00D63949">
        <w:rPr>
          <w:rFonts w:ascii="Arial" w:hAnsi="Arial" w:cs="Arial"/>
        </w:rPr>
        <w:t>adjudication</w:t>
      </w:r>
      <w:r w:rsidR="004451EB" w:rsidRPr="00D63949">
        <w:rPr>
          <w:rFonts w:ascii="Arial" w:hAnsi="Arial" w:cs="Arial"/>
        </w:rPr>
        <w:t xml:space="preserve"> and</w:t>
      </w:r>
      <w:r w:rsidR="00022786">
        <w:rPr>
          <w:rFonts w:ascii="Arial" w:hAnsi="Arial" w:cs="Arial"/>
        </w:rPr>
        <w:t>/or</w:t>
      </w:r>
      <w:r w:rsidR="004451EB" w:rsidRPr="00D63949">
        <w:rPr>
          <w:rFonts w:ascii="Arial" w:hAnsi="Arial" w:cs="Arial"/>
        </w:rPr>
        <w:t xml:space="preserve"> adjudication review process. </w:t>
      </w:r>
    </w:p>
    <w:p w:rsidR="00C97799" w:rsidRDefault="00C97799" w:rsidP="000865DB">
      <w:pPr>
        <w:pStyle w:val="ListParagraph"/>
        <w:numPr>
          <w:ilvl w:val="0"/>
          <w:numId w:val="13"/>
        </w:numPr>
        <w:spacing w:before="360" w:after="60" w:line="240" w:lineRule="auto"/>
        <w:ind w:left="113"/>
        <w:contextualSpacing w:val="0"/>
        <w:jc w:val="left"/>
        <w:rPr>
          <w:rFonts w:ascii="Arial" w:hAnsi="Arial" w:cs="Arial"/>
          <w:b/>
        </w:rPr>
      </w:pPr>
      <w:r>
        <w:rPr>
          <w:rFonts w:ascii="Arial" w:hAnsi="Arial" w:cs="Arial"/>
          <w:b/>
        </w:rPr>
        <w:t xml:space="preserve">Confidentiality </w:t>
      </w:r>
    </w:p>
    <w:p w:rsidR="00C97799" w:rsidRDefault="00C97799" w:rsidP="000865DB">
      <w:pPr>
        <w:pStyle w:val="ListParagraph"/>
        <w:spacing w:before="60" w:after="120" w:line="240" w:lineRule="auto"/>
        <w:ind w:left="113"/>
        <w:contextualSpacing w:val="0"/>
        <w:jc w:val="left"/>
        <w:rPr>
          <w:rFonts w:ascii="Arial" w:hAnsi="Arial" w:cs="Arial"/>
        </w:rPr>
      </w:pPr>
      <w:r>
        <w:rPr>
          <w:rFonts w:ascii="Arial" w:hAnsi="Arial" w:cs="Arial"/>
        </w:rPr>
        <w:t>Details of practices and procedures which ensure the management of documents and notices relating to the adjudication and review adjudication process are confidential and confidential information is not disclosed in breach of section 116 of the Act</w:t>
      </w:r>
      <w:r w:rsidR="00694E28">
        <w:rPr>
          <w:rFonts w:ascii="Arial" w:hAnsi="Arial" w:cs="Arial"/>
        </w:rPr>
        <w:t>.</w:t>
      </w:r>
    </w:p>
    <w:p w:rsidR="00BC1032" w:rsidRPr="00D71AC5" w:rsidRDefault="00BC1032" w:rsidP="000865DB">
      <w:pPr>
        <w:pStyle w:val="ListParagraph"/>
        <w:numPr>
          <w:ilvl w:val="0"/>
          <w:numId w:val="13"/>
        </w:numPr>
        <w:spacing w:before="240" w:after="60" w:line="240" w:lineRule="auto"/>
        <w:ind w:left="113"/>
        <w:contextualSpacing w:val="0"/>
        <w:jc w:val="left"/>
        <w:rPr>
          <w:rFonts w:ascii="Arial" w:hAnsi="Arial" w:cs="Arial"/>
          <w:b/>
        </w:rPr>
      </w:pPr>
      <w:r w:rsidRPr="00D71AC5">
        <w:rPr>
          <w:rFonts w:ascii="Arial" w:hAnsi="Arial" w:cs="Arial"/>
          <w:b/>
        </w:rPr>
        <w:t>Other information</w:t>
      </w:r>
    </w:p>
    <w:p w:rsidR="00BC1032" w:rsidRDefault="00BC1032" w:rsidP="000865DB">
      <w:pPr>
        <w:spacing w:after="0" w:line="240" w:lineRule="auto"/>
        <w:ind w:left="113"/>
        <w:jc w:val="left"/>
        <w:rPr>
          <w:rFonts w:ascii="Arial" w:hAnsi="Arial" w:cs="Arial"/>
        </w:rPr>
      </w:pPr>
      <w:r w:rsidRPr="00D63949">
        <w:rPr>
          <w:rFonts w:ascii="Arial" w:hAnsi="Arial" w:cs="Arial"/>
        </w:rPr>
        <w:t xml:space="preserve">Provide other information that the applicant believes </w:t>
      </w:r>
      <w:r>
        <w:rPr>
          <w:rFonts w:ascii="Arial" w:hAnsi="Arial" w:cs="Arial"/>
        </w:rPr>
        <w:t>is relevant to the application.</w:t>
      </w:r>
    </w:p>
    <w:tbl>
      <w:tblPr>
        <w:tblStyle w:val="TableGrid"/>
        <w:tblpPr w:leftFromText="180" w:rightFromText="180" w:vertAnchor="page" w:horzAnchor="margin" w:tblpXSpec="center" w:tblpY="790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03BB9" w:rsidTr="00A03BB9">
        <w:tc>
          <w:tcPr>
            <w:tcW w:w="9498" w:type="dxa"/>
            <w:shd w:val="clear" w:color="auto" w:fill="006B6E"/>
            <w:vAlign w:val="center"/>
          </w:tcPr>
          <w:p w:rsidR="00A03BB9" w:rsidRPr="00D63949" w:rsidRDefault="00A03BB9" w:rsidP="00A03BB9">
            <w:pPr>
              <w:spacing w:before="120" w:after="120"/>
              <w:ind w:right="-476"/>
              <w:jc w:val="left"/>
              <w:rPr>
                <w:rFonts w:ascii="Arial" w:hAnsi="Arial" w:cs="Arial"/>
                <w:b/>
                <w:color w:val="006B6E"/>
                <w:sz w:val="22"/>
                <w:szCs w:val="22"/>
              </w:rPr>
            </w:pPr>
            <w:r>
              <w:rPr>
                <w:rFonts w:ascii="Arial" w:hAnsi="Arial" w:cs="Arial"/>
                <w:b/>
                <w:color w:val="FFFFFF" w:themeColor="background1"/>
                <w:sz w:val="22"/>
                <w:szCs w:val="22"/>
              </w:rPr>
              <w:t xml:space="preserve">Important notes for applicant </w:t>
            </w:r>
          </w:p>
        </w:tc>
      </w:tr>
    </w:tbl>
    <w:p w:rsidR="000865DB" w:rsidRPr="00A03BB9" w:rsidRDefault="000865DB" w:rsidP="00A03BB9">
      <w:pPr>
        <w:spacing w:after="120" w:line="240" w:lineRule="auto"/>
        <w:ind w:left="113"/>
        <w:jc w:val="left"/>
        <w:rPr>
          <w:rFonts w:ascii="Arial" w:hAnsi="Arial" w:cs="Arial"/>
          <w:sz w:val="6"/>
          <w:szCs w:val="6"/>
        </w:rPr>
      </w:pPr>
    </w:p>
    <w:p w:rsidR="0091339B" w:rsidRDefault="00BC1032" w:rsidP="0091339B">
      <w:pPr>
        <w:spacing w:before="240" w:line="240" w:lineRule="auto"/>
        <w:ind w:left="-283"/>
        <w:jc w:val="left"/>
        <w:rPr>
          <w:rFonts w:ascii="Arial" w:hAnsi="Arial" w:cs="Arial"/>
        </w:rPr>
      </w:pPr>
      <w:r>
        <w:rPr>
          <w:rFonts w:ascii="Arial" w:hAnsi="Arial" w:cs="Arial"/>
        </w:rPr>
        <w:t xml:space="preserve">Please note the following information. </w:t>
      </w:r>
    </w:p>
    <w:p w:rsidR="0091339B" w:rsidRDefault="00C97799" w:rsidP="000865DB">
      <w:pPr>
        <w:pStyle w:val="ListParagraph"/>
        <w:numPr>
          <w:ilvl w:val="0"/>
          <w:numId w:val="22"/>
        </w:numPr>
        <w:spacing w:before="120" w:line="240" w:lineRule="auto"/>
        <w:ind w:left="436" w:hanging="357"/>
        <w:contextualSpacing w:val="0"/>
        <w:jc w:val="left"/>
        <w:rPr>
          <w:rFonts w:ascii="Arial" w:hAnsi="Arial" w:cs="Arial"/>
        </w:rPr>
      </w:pPr>
      <w:r w:rsidRPr="0091339B">
        <w:rPr>
          <w:rFonts w:ascii="Arial" w:hAnsi="Arial" w:cs="Arial"/>
        </w:rPr>
        <w:t xml:space="preserve">Authorisation is effective from the date of the Building Commissioner’s approval. For applications made and determined </w:t>
      </w:r>
      <w:r w:rsidRPr="0091339B">
        <w:rPr>
          <w:rFonts w:ascii="Arial" w:hAnsi="Arial" w:cs="Arial"/>
          <w:u w:val="single"/>
        </w:rPr>
        <w:t>before</w:t>
      </w:r>
      <w:r w:rsidRPr="0091339B">
        <w:rPr>
          <w:rFonts w:ascii="Arial" w:hAnsi="Arial" w:cs="Arial"/>
        </w:rPr>
        <w:t xml:space="preserve"> 1 August 2022, authorisation does not take effect until that date. </w:t>
      </w:r>
    </w:p>
    <w:p w:rsidR="00C97799" w:rsidRPr="0091339B" w:rsidRDefault="00C97799" w:rsidP="0091339B">
      <w:pPr>
        <w:pStyle w:val="ListParagraph"/>
        <w:numPr>
          <w:ilvl w:val="0"/>
          <w:numId w:val="22"/>
        </w:numPr>
        <w:spacing w:before="240" w:line="240" w:lineRule="auto"/>
        <w:jc w:val="left"/>
        <w:rPr>
          <w:rFonts w:ascii="Arial" w:hAnsi="Arial" w:cs="Arial"/>
        </w:rPr>
      </w:pPr>
      <w:r w:rsidRPr="0091339B">
        <w:rPr>
          <w:rFonts w:ascii="Arial" w:hAnsi="Arial" w:cs="Arial"/>
        </w:rPr>
        <w:t>The Building Commissioner may revoke an authorisation at any time. This may occur where the authorised nominating authority has:</w:t>
      </w:r>
    </w:p>
    <w:p w:rsidR="00C97799" w:rsidRDefault="00C97799" w:rsidP="00C97799">
      <w:pPr>
        <w:pStyle w:val="ListParagraph"/>
        <w:numPr>
          <w:ilvl w:val="1"/>
          <w:numId w:val="21"/>
        </w:numPr>
        <w:spacing w:before="120" w:after="120"/>
        <w:contextualSpacing w:val="0"/>
        <w:jc w:val="left"/>
        <w:rPr>
          <w:rFonts w:ascii="Arial" w:hAnsi="Arial" w:cs="Arial"/>
        </w:rPr>
      </w:pPr>
      <w:r>
        <w:rPr>
          <w:rFonts w:ascii="Arial" w:hAnsi="Arial" w:cs="Arial"/>
        </w:rPr>
        <w:t xml:space="preserve">provided false or misleading information in connection with this application; </w:t>
      </w:r>
    </w:p>
    <w:p w:rsidR="00C97799" w:rsidRDefault="00C97799" w:rsidP="00C97799">
      <w:pPr>
        <w:pStyle w:val="ListParagraph"/>
        <w:numPr>
          <w:ilvl w:val="1"/>
          <w:numId w:val="21"/>
        </w:numPr>
        <w:spacing w:before="120" w:after="120"/>
        <w:contextualSpacing w:val="0"/>
        <w:jc w:val="left"/>
        <w:rPr>
          <w:rFonts w:ascii="Arial" w:hAnsi="Arial" w:cs="Arial"/>
        </w:rPr>
      </w:pPr>
      <w:r>
        <w:rPr>
          <w:rFonts w:ascii="Arial" w:hAnsi="Arial" w:cs="Arial"/>
        </w:rPr>
        <w:t xml:space="preserve">contravened a requirement of the Act or regulations; </w:t>
      </w:r>
    </w:p>
    <w:p w:rsidR="00C97799" w:rsidRDefault="00C97799" w:rsidP="00C97799">
      <w:pPr>
        <w:pStyle w:val="ListParagraph"/>
        <w:numPr>
          <w:ilvl w:val="1"/>
          <w:numId w:val="21"/>
        </w:numPr>
        <w:spacing w:before="120" w:after="120"/>
        <w:contextualSpacing w:val="0"/>
        <w:jc w:val="left"/>
        <w:rPr>
          <w:rFonts w:ascii="Arial" w:hAnsi="Arial" w:cs="Arial"/>
        </w:rPr>
      </w:pPr>
      <w:r>
        <w:rPr>
          <w:rFonts w:ascii="Arial" w:hAnsi="Arial" w:cs="Arial"/>
        </w:rPr>
        <w:t xml:space="preserve">contravened a condition of the authorisation; or </w:t>
      </w:r>
    </w:p>
    <w:p w:rsidR="0091339B" w:rsidRDefault="00C97799" w:rsidP="0091339B">
      <w:pPr>
        <w:pStyle w:val="ListParagraph"/>
        <w:numPr>
          <w:ilvl w:val="1"/>
          <w:numId w:val="21"/>
        </w:numPr>
        <w:spacing w:before="120" w:after="120"/>
        <w:contextualSpacing w:val="0"/>
        <w:jc w:val="left"/>
        <w:rPr>
          <w:rFonts w:ascii="Arial" w:hAnsi="Arial" w:cs="Arial"/>
        </w:rPr>
      </w:pPr>
      <w:r>
        <w:rPr>
          <w:rFonts w:ascii="Arial" w:hAnsi="Arial" w:cs="Arial"/>
        </w:rPr>
        <w:t xml:space="preserve">contravened a requirement of the Code of Practice for Authorised Nominating Authorities prescribed by the regulations. </w:t>
      </w:r>
    </w:p>
    <w:p w:rsidR="00C97799" w:rsidRPr="0091339B" w:rsidRDefault="00C97799" w:rsidP="0091339B">
      <w:pPr>
        <w:pStyle w:val="ListParagraph"/>
        <w:numPr>
          <w:ilvl w:val="0"/>
          <w:numId w:val="22"/>
        </w:numPr>
        <w:spacing w:before="120" w:after="120"/>
        <w:contextualSpacing w:val="0"/>
        <w:jc w:val="left"/>
        <w:rPr>
          <w:rFonts w:ascii="Arial" w:hAnsi="Arial" w:cs="Arial"/>
        </w:rPr>
      </w:pPr>
      <w:r w:rsidRPr="0091339B">
        <w:rPr>
          <w:rFonts w:ascii="Arial" w:hAnsi="Arial" w:cs="Arial"/>
        </w:rPr>
        <w:t xml:space="preserve">Ongoing monitoring of authorised nominating authorities will be undertaken by the Department of Mines, Industry Regulation and Safety – Building and Energy Division. </w:t>
      </w:r>
    </w:p>
    <w:p w:rsidR="00C97799" w:rsidRDefault="00C97799" w:rsidP="0091339B">
      <w:pPr>
        <w:pStyle w:val="ListParagraph"/>
        <w:numPr>
          <w:ilvl w:val="0"/>
          <w:numId w:val="22"/>
        </w:numPr>
        <w:spacing w:before="120" w:after="120"/>
        <w:contextualSpacing w:val="0"/>
        <w:jc w:val="left"/>
        <w:rPr>
          <w:rFonts w:ascii="Arial" w:hAnsi="Arial" w:cs="Arial"/>
        </w:rPr>
      </w:pPr>
      <w:r>
        <w:rPr>
          <w:rFonts w:ascii="Arial" w:hAnsi="Arial" w:cs="Arial"/>
        </w:rPr>
        <w:t xml:space="preserve">Authorised nominating authorities will be required to provide quarterly reports on their operations to the Building Commissioner. These reports must be provided in the manner, form and time stipulated. </w:t>
      </w:r>
    </w:p>
    <w:p w:rsidR="00CB5339" w:rsidRPr="00A959AE" w:rsidRDefault="00C97799" w:rsidP="0091339B">
      <w:pPr>
        <w:pStyle w:val="ListParagraph"/>
        <w:numPr>
          <w:ilvl w:val="0"/>
          <w:numId w:val="22"/>
        </w:numPr>
        <w:spacing w:before="120" w:after="120"/>
        <w:contextualSpacing w:val="0"/>
        <w:jc w:val="left"/>
        <w:rPr>
          <w:rFonts w:ascii="Arial" w:hAnsi="Arial" w:cs="Arial"/>
        </w:rPr>
      </w:pPr>
      <w:r>
        <w:rPr>
          <w:rFonts w:ascii="Arial" w:hAnsi="Arial" w:cs="Arial"/>
        </w:rPr>
        <w:t xml:space="preserve">Authorised nominating authorities must promptly notify the Building Commissioner of any change to any particulars contained in the application.   </w:t>
      </w:r>
    </w:p>
    <w:p w:rsidR="00C97799" w:rsidRDefault="00C97799" w:rsidP="00C97799">
      <w:pPr>
        <w:spacing w:after="0"/>
        <w:jc w:val="left"/>
        <w:rPr>
          <w:rFonts w:ascii="Arial" w:hAnsi="Arial" w:cs="Arial"/>
        </w:rPr>
      </w:pPr>
      <w:r>
        <w:rPr>
          <w:rFonts w:ascii="Arial" w:hAnsi="Arial" w:cs="Arial"/>
        </w:rPr>
        <w:br w:type="page"/>
      </w:r>
    </w:p>
    <w:tbl>
      <w:tblPr>
        <w:tblStyle w:val="TableGrid"/>
        <w:tblpPr w:leftFromText="180" w:rightFromText="180" w:vertAnchor="page" w:horzAnchor="margin" w:tblpXSpec="center" w:tblpY="134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97799" w:rsidTr="000865DB">
        <w:tc>
          <w:tcPr>
            <w:tcW w:w="9498" w:type="dxa"/>
            <w:shd w:val="clear" w:color="auto" w:fill="006B6E"/>
            <w:vAlign w:val="center"/>
          </w:tcPr>
          <w:p w:rsidR="00C97799" w:rsidRPr="00D63949" w:rsidRDefault="00C97799" w:rsidP="00C97799">
            <w:pPr>
              <w:spacing w:before="120" w:after="120"/>
              <w:ind w:right="-476"/>
              <w:jc w:val="left"/>
              <w:rPr>
                <w:rFonts w:ascii="Arial" w:hAnsi="Arial" w:cs="Arial"/>
                <w:b/>
                <w:color w:val="006B6E"/>
                <w:sz w:val="22"/>
                <w:szCs w:val="22"/>
              </w:rPr>
            </w:pPr>
            <w:r>
              <w:rPr>
                <w:rFonts w:ascii="Arial" w:hAnsi="Arial" w:cs="Arial"/>
                <w:b/>
                <w:color w:val="FFFFFF" w:themeColor="background1"/>
                <w:sz w:val="22"/>
                <w:szCs w:val="22"/>
              </w:rPr>
              <w:lastRenderedPageBreak/>
              <w:t>Proof of identity (if applicable)</w:t>
            </w:r>
          </w:p>
        </w:tc>
      </w:tr>
    </w:tbl>
    <w:p w:rsidR="002E624E" w:rsidRDefault="00715AF1" w:rsidP="002E624E">
      <w:pPr>
        <w:spacing w:before="120" w:after="0" w:line="240" w:lineRule="auto"/>
        <w:ind w:left="-283"/>
        <w:jc w:val="left"/>
        <w:rPr>
          <w:rFonts w:ascii="Arial" w:hAnsi="Arial" w:cs="Arial"/>
        </w:rPr>
      </w:pPr>
      <w:r w:rsidRPr="00D63949">
        <w:rPr>
          <w:rFonts w:ascii="Arial" w:hAnsi="Arial" w:cs="Arial"/>
        </w:rPr>
        <w:t>If the applicant is an individual</w:t>
      </w:r>
      <w:r w:rsidR="00AC22EB">
        <w:rPr>
          <w:rFonts w:ascii="Arial" w:hAnsi="Arial" w:cs="Arial"/>
        </w:rPr>
        <w:t xml:space="preserve"> or partnership</w:t>
      </w:r>
      <w:r w:rsidRPr="00D63949">
        <w:rPr>
          <w:rFonts w:ascii="Arial" w:hAnsi="Arial" w:cs="Arial"/>
        </w:rPr>
        <w:t>, proof of identity will be required</w:t>
      </w:r>
      <w:r w:rsidR="004212DA">
        <w:rPr>
          <w:rFonts w:ascii="Arial" w:hAnsi="Arial" w:cs="Arial"/>
        </w:rPr>
        <w:t xml:space="preserve"> </w:t>
      </w:r>
      <w:r w:rsidR="005D15B0">
        <w:rPr>
          <w:rFonts w:ascii="Arial" w:hAnsi="Arial" w:cs="Arial"/>
        </w:rPr>
        <w:t>for the individual or each partner</w:t>
      </w:r>
      <w:r w:rsidR="004212DA">
        <w:rPr>
          <w:rFonts w:ascii="Arial" w:hAnsi="Arial" w:cs="Arial"/>
        </w:rPr>
        <w:t xml:space="preserve"> respectively</w:t>
      </w:r>
      <w:r w:rsidR="00565A95">
        <w:rPr>
          <w:rFonts w:ascii="Arial" w:hAnsi="Arial" w:cs="Arial"/>
        </w:rPr>
        <w:t>,</w:t>
      </w:r>
      <w:r w:rsidRPr="00D63949">
        <w:rPr>
          <w:rFonts w:ascii="Arial" w:hAnsi="Arial" w:cs="Arial"/>
        </w:rPr>
        <w:t xml:space="preserve"> by way of the applicant attaching certified copies of two or more documents making a total of at least 100 points. </w:t>
      </w:r>
    </w:p>
    <w:p w:rsidR="00715AF1" w:rsidRPr="00D63949" w:rsidRDefault="00715AF1" w:rsidP="0048353F">
      <w:pPr>
        <w:spacing w:before="120" w:after="0" w:line="240" w:lineRule="auto"/>
        <w:ind w:left="-283"/>
        <w:jc w:val="left"/>
        <w:rPr>
          <w:rFonts w:ascii="Arial" w:hAnsi="Arial" w:cs="Arial"/>
        </w:rPr>
      </w:pPr>
      <w:r w:rsidRPr="00D63949">
        <w:rPr>
          <w:rFonts w:ascii="Arial" w:hAnsi="Arial" w:cs="Arial"/>
        </w:rPr>
        <w:t>At least one document must include photo identification.</w:t>
      </w:r>
      <w:r w:rsidR="00D65820">
        <w:rPr>
          <w:rFonts w:ascii="Arial" w:hAnsi="Arial" w:cs="Arial"/>
        </w:rPr>
        <w:t xml:space="preserve"> </w:t>
      </w:r>
      <w:r w:rsidRPr="00D63949">
        <w:rPr>
          <w:rFonts w:ascii="Arial" w:hAnsi="Arial" w:cs="Arial"/>
        </w:rPr>
        <w:t xml:space="preserve">To have a copy certified you must show a copy of the document, together with the original document, to a person who is an authorised witness. A list of authorised witnesses is available at </w:t>
      </w:r>
      <w:hyperlink r:id="rId11" w:history="1">
        <w:r w:rsidRPr="00D63949">
          <w:rPr>
            <w:rStyle w:val="Hyperlink"/>
            <w:rFonts w:ascii="Arial" w:hAnsi="Arial" w:cs="Arial"/>
          </w:rPr>
          <w:t>www.commerce.wa.gov.au/consumer-protection/authorised-witnesses</w:t>
        </w:r>
      </w:hyperlink>
      <w:r w:rsidRPr="00D63949">
        <w:rPr>
          <w:rFonts w:ascii="Arial" w:hAnsi="Arial" w:cs="Arial"/>
        </w:rPr>
        <w:t xml:space="preserve">. </w:t>
      </w:r>
    </w:p>
    <w:p w:rsidR="00715AF1" w:rsidRPr="00D63949" w:rsidRDefault="00715AF1" w:rsidP="000865DB">
      <w:pPr>
        <w:spacing w:before="120" w:after="0" w:line="240" w:lineRule="auto"/>
        <w:ind w:left="-283"/>
        <w:jc w:val="left"/>
        <w:rPr>
          <w:rFonts w:ascii="Arial" w:hAnsi="Arial" w:cs="Arial"/>
        </w:rPr>
      </w:pPr>
      <w:r w:rsidRPr="00D63949">
        <w:rPr>
          <w:rFonts w:ascii="Arial" w:hAnsi="Arial" w:cs="Arial"/>
        </w:rPr>
        <w:t>The witness must:</w:t>
      </w:r>
    </w:p>
    <w:p w:rsidR="00715AF1" w:rsidRPr="00D63949" w:rsidRDefault="00715AF1" w:rsidP="00715AF1">
      <w:pPr>
        <w:pStyle w:val="ListParagraph"/>
        <w:numPr>
          <w:ilvl w:val="0"/>
          <w:numId w:val="11"/>
        </w:numPr>
        <w:spacing w:line="240" w:lineRule="auto"/>
        <w:ind w:left="77"/>
        <w:jc w:val="left"/>
        <w:rPr>
          <w:rFonts w:ascii="Arial" w:hAnsi="Arial" w:cs="Arial"/>
        </w:rPr>
      </w:pPr>
      <w:r w:rsidRPr="00D63949">
        <w:rPr>
          <w:rFonts w:ascii="Arial" w:hAnsi="Arial" w:cs="Arial"/>
        </w:rPr>
        <w:t>certify the copy is a true copy of the original;</w:t>
      </w:r>
    </w:p>
    <w:p w:rsidR="00715AF1" w:rsidRPr="00D63949" w:rsidRDefault="00715AF1" w:rsidP="00715AF1">
      <w:pPr>
        <w:pStyle w:val="ListParagraph"/>
        <w:numPr>
          <w:ilvl w:val="0"/>
          <w:numId w:val="11"/>
        </w:numPr>
        <w:spacing w:line="240" w:lineRule="auto"/>
        <w:ind w:left="77"/>
        <w:jc w:val="left"/>
        <w:rPr>
          <w:rFonts w:ascii="Arial" w:hAnsi="Arial" w:cs="Arial"/>
        </w:rPr>
      </w:pPr>
      <w:r w:rsidRPr="00D63949">
        <w:rPr>
          <w:rFonts w:ascii="Arial" w:hAnsi="Arial" w:cs="Arial"/>
        </w:rPr>
        <w:t>place their signature, together with their full name and their qualification to be a witness, immediately adjacent to the words of certification.</w:t>
      </w:r>
    </w:p>
    <w:tbl>
      <w:tblPr>
        <w:tblW w:w="9497" w:type="dxa"/>
        <w:tblInd w:w="-289" w:type="dxa"/>
        <w:tblBorders>
          <w:top w:val="single" w:sz="2" w:space="0" w:color="auto"/>
          <w:insideH w:val="single" w:sz="2" w:space="0" w:color="auto"/>
        </w:tblBorders>
        <w:tblLayout w:type="fixed"/>
        <w:tblLook w:val="04A0" w:firstRow="1" w:lastRow="0" w:firstColumn="1" w:lastColumn="0" w:noHBand="0" w:noVBand="1"/>
      </w:tblPr>
      <w:tblGrid>
        <w:gridCol w:w="2693"/>
        <w:gridCol w:w="4395"/>
        <w:gridCol w:w="990"/>
        <w:gridCol w:w="1419"/>
      </w:tblGrid>
      <w:tr w:rsidR="00364333" w:rsidRPr="00F11388" w:rsidTr="009C5E3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364333" w:rsidRPr="00F11388" w:rsidRDefault="00364333" w:rsidP="00067930">
            <w:pPr>
              <w:pStyle w:val="Formbodytext"/>
              <w:spacing w:after="0"/>
            </w:pPr>
            <w:r w:rsidRPr="00F11388">
              <w:t>Provide proof of your identity by attaching certified copies of two or more documents making a total of at least 100 points.  At least one document must include photo identification.</w:t>
            </w:r>
          </w:p>
        </w:tc>
      </w:tr>
      <w:tr w:rsidR="00364333" w:rsidRPr="00F11388" w:rsidTr="009C5E30">
        <w:trPr>
          <w:cantSplit/>
          <w:trHeight w:val="250"/>
        </w:trPr>
        <w:tc>
          <w:tcPr>
            <w:tcW w:w="1418" w:type="pct"/>
            <w:tcBorders>
              <w:top w:val="single" w:sz="4" w:space="0" w:color="auto"/>
              <w:left w:val="single" w:sz="4" w:space="0" w:color="auto"/>
              <w:bottom w:val="single" w:sz="4" w:space="0" w:color="auto"/>
              <w:right w:val="nil"/>
            </w:tcBorders>
            <w:shd w:val="clear" w:color="auto" w:fill="auto"/>
            <w:tcMar>
              <w:top w:w="57" w:type="dxa"/>
              <w:left w:w="108" w:type="dxa"/>
              <w:bottom w:w="57" w:type="dxa"/>
              <w:right w:w="108" w:type="dxa"/>
            </w:tcMar>
            <w:vAlign w:val="center"/>
          </w:tcPr>
          <w:p w:rsidR="00364333" w:rsidRPr="00F11388" w:rsidRDefault="00364333" w:rsidP="00364333">
            <w:pPr>
              <w:pStyle w:val="Formheading"/>
              <w:spacing w:after="0"/>
            </w:pPr>
            <w:r w:rsidRPr="00F11388">
              <w:t>Points allowed</w:t>
            </w:r>
          </w:p>
        </w:tc>
        <w:tc>
          <w:tcPr>
            <w:tcW w:w="2314" w:type="pct"/>
            <w:tcBorders>
              <w:top w:val="single" w:sz="4" w:space="0" w:color="auto"/>
              <w:left w:val="nil"/>
              <w:bottom w:val="nil"/>
              <w:right w:val="single" w:sz="4" w:space="0" w:color="auto"/>
            </w:tcBorders>
            <w:shd w:val="clear" w:color="auto" w:fill="auto"/>
            <w:vAlign w:val="center"/>
          </w:tcPr>
          <w:p w:rsidR="00364333" w:rsidRPr="00F11388" w:rsidRDefault="00364333" w:rsidP="00364333">
            <w:pPr>
              <w:pStyle w:val="Formheading"/>
              <w:spacing w:after="0"/>
            </w:pPr>
            <w:r w:rsidRPr="00F11388">
              <w:t>Document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64333" w:rsidRPr="00F11388" w:rsidRDefault="00364333" w:rsidP="00364333">
            <w:pPr>
              <w:pStyle w:val="Formheading"/>
              <w:spacing w:after="0"/>
            </w:pPr>
            <w:r w:rsidRPr="00F11388">
              <w:t>Points</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364333" w:rsidRPr="00715AF1" w:rsidRDefault="00364333" w:rsidP="00364333">
            <w:pPr>
              <w:pStyle w:val="Formbodytext"/>
              <w:spacing w:after="0"/>
              <w:rPr>
                <w:i/>
              </w:rPr>
            </w:pPr>
            <w:r w:rsidRPr="00715AF1">
              <w:rPr>
                <w:i/>
              </w:rPr>
              <w:t>Office use</w:t>
            </w:r>
          </w:p>
        </w:tc>
      </w:tr>
      <w:tr w:rsidR="00364333" w:rsidRPr="00F11388" w:rsidTr="009C5E30">
        <w:trPr>
          <w:cantSplit/>
        </w:trPr>
        <w:tc>
          <w:tcPr>
            <w:tcW w:w="1418" w:type="pct"/>
            <w:vMerge w:val="restart"/>
            <w:tcBorders>
              <w:top w:val="single" w:sz="4" w:space="0" w:color="auto"/>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heading"/>
            </w:pPr>
            <w:r w:rsidRPr="00F11388">
              <w:t>65 points</w:t>
            </w:r>
          </w:p>
        </w:tc>
        <w:bookmarkStart w:id="0" w:name="_GoBack"/>
        <w:tc>
          <w:tcPr>
            <w:tcW w:w="2314" w:type="pct"/>
            <w:tcBorders>
              <w:top w:val="single" w:sz="4" w:space="0" w:color="auto"/>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rPr>
                <w:b/>
              </w:rPr>
            </w:pPr>
            <w:r>
              <w:rPr>
                <w:b/>
              </w:rPr>
              <w:fldChar w:fldCharType="begin">
                <w:ffData>
                  <w:name w:val=""/>
                  <w:enabled/>
                  <w:calcOnExit w:val="0"/>
                  <w:checkBox>
                    <w:sizeAuto/>
                    <w:default w:val="0"/>
                    <w:checked w:val="0"/>
                  </w:checkBox>
                </w:ffData>
              </w:fldChar>
            </w:r>
            <w:r>
              <w:rPr>
                <w:b/>
              </w:rPr>
              <w:instrText xml:space="preserve"> FORMCHECKBOX </w:instrText>
            </w:r>
            <w:r w:rsidR="00BA4B57">
              <w:rPr>
                <w:b/>
              </w:rPr>
            </w:r>
            <w:r w:rsidR="00BA4B57">
              <w:rPr>
                <w:b/>
              </w:rPr>
              <w:fldChar w:fldCharType="separate"/>
            </w:r>
            <w:r>
              <w:rPr>
                <w:b/>
              </w:rPr>
              <w:fldChar w:fldCharType="end"/>
            </w:r>
            <w:bookmarkEnd w:id="0"/>
            <w:r w:rsidRPr="00F11388">
              <w:rPr>
                <w:b/>
              </w:rPr>
              <w:t xml:space="preserve"> </w:t>
            </w:r>
            <w:r w:rsidRPr="00B65579">
              <w:t>Current passport</w:t>
            </w:r>
            <w:r w:rsidRPr="00F11388">
              <w:rPr>
                <w:b/>
              </w:rPr>
              <w:t xml:space="preserve"> </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single" w:sz="4" w:space="0" w:color="auto"/>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75"/>
        </w:trPr>
        <w:tc>
          <w:tcPr>
            <w:tcW w:w="1418" w:type="pct"/>
            <w:vMerge/>
            <w:tcBorders>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bodytext"/>
            </w:pPr>
          </w:p>
        </w:tc>
        <w:tc>
          <w:tcPr>
            <w:tcW w:w="2314" w:type="pct"/>
            <w:tcBorders>
              <w:top w:val="nil"/>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pPr>
            <w:r>
              <w:fldChar w:fldCharType="begin">
                <w:ffData>
                  <w:name w:val="Check5"/>
                  <w:enabled/>
                  <w:calcOnExit w:val="0"/>
                  <w:checkBox>
                    <w:sizeAuto/>
                    <w:default w:val="0"/>
                  </w:checkBox>
                </w:ffData>
              </w:fldChar>
            </w:r>
            <w:r>
              <w:instrText xml:space="preserve"> FORMCHECKBOX </w:instrText>
            </w:r>
            <w:r w:rsidR="00BA4B57">
              <w:fldChar w:fldCharType="separate"/>
            </w:r>
            <w:r>
              <w:fldChar w:fldCharType="end"/>
            </w:r>
            <w:r w:rsidRPr="00F11388">
              <w:t xml:space="preserve"> Birth certificate (not an extract)</w:t>
            </w:r>
          </w:p>
        </w:tc>
        <w:tc>
          <w:tcPr>
            <w:tcW w:w="521" w:type="pct"/>
            <w:vMerge/>
            <w:tcBorders>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453"/>
        </w:trPr>
        <w:tc>
          <w:tcPr>
            <w:tcW w:w="1418" w:type="pct"/>
            <w:vMerge/>
            <w:tcBorders>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bodytext"/>
            </w:pPr>
          </w:p>
        </w:tc>
        <w:tc>
          <w:tcPr>
            <w:tcW w:w="2314" w:type="pct"/>
            <w:tcBorders>
              <w:top w:val="nil"/>
              <w:left w:val="nil"/>
              <w:bottom w:val="single" w:sz="4" w:space="0" w:color="auto"/>
              <w:right w:val="single" w:sz="4" w:space="0" w:color="auto"/>
            </w:tcBorders>
            <w:shd w:val="clear" w:color="auto" w:fill="auto"/>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Australian citizenship certificate</w:t>
            </w:r>
          </w:p>
        </w:tc>
        <w:tc>
          <w:tcPr>
            <w:tcW w:w="521" w:type="pct"/>
            <w:vMerge/>
            <w:tcBorders>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r>
      <w:tr w:rsidR="00364333" w:rsidRPr="00F11388" w:rsidTr="009C5E30">
        <w:trPr>
          <w:cantSplit/>
        </w:trPr>
        <w:tc>
          <w:tcPr>
            <w:tcW w:w="1418" w:type="pct"/>
            <w:vMerge w:val="restart"/>
            <w:tcBorders>
              <w:top w:val="single" w:sz="4" w:space="0" w:color="auto"/>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heading"/>
            </w:pPr>
            <w:r w:rsidRPr="00F11388">
              <w:t>40 points</w:t>
            </w:r>
          </w:p>
          <w:p w:rsidR="00364333" w:rsidRPr="00F11388" w:rsidRDefault="00364333" w:rsidP="00067930">
            <w:pPr>
              <w:pStyle w:val="Formbodytext"/>
            </w:pPr>
            <w:r w:rsidRPr="00F11388">
              <w:t>- for first document from this category.</w:t>
            </w:r>
          </w:p>
          <w:p w:rsidR="00364333" w:rsidRPr="00F11388" w:rsidRDefault="00364333" w:rsidP="00067930">
            <w:pPr>
              <w:pStyle w:val="Formheading"/>
            </w:pPr>
            <w:r w:rsidRPr="00F11388">
              <w:t xml:space="preserve">25 points </w:t>
            </w:r>
          </w:p>
          <w:p w:rsidR="00364333" w:rsidRPr="00F11388" w:rsidRDefault="00364333" w:rsidP="00067930">
            <w:pPr>
              <w:pStyle w:val="Formbodytext"/>
            </w:pPr>
            <w:r w:rsidRPr="00F11388">
              <w:t>- for additional documents from this category.</w:t>
            </w:r>
          </w:p>
        </w:tc>
        <w:tc>
          <w:tcPr>
            <w:tcW w:w="2314" w:type="pct"/>
            <w:tcBorders>
              <w:top w:val="single" w:sz="4" w:space="0" w:color="auto"/>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Current Australian drivers licence or other government issued licence or permit card </w:t>
            </w:r>
          </w:p>
        </w:tc>
        <w:tc>
          <w:tcPr>
            <w:tcW w:w="521" w:type="pct"/>
            <w:vMerge w:val="restart"/>
            <w:tcBorders>
              <w:top w:val="single" w:sz="4" w:space="0" w:color="auto"/>
              <w:left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single" w:sz="4" w:space="0" w:color="auto"/>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464"/>
        </w:trPr>
        <w:tc>
          <w:tcPr>
            <w:tcW w:w="1418" w:type="pct"/>
            <w:vMerge/>
            <w:tcBorders>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heading"/>
            </w:pPr>
          </w:p>
        </w:tc>
        <w:tc>
          <w:tcPr>
            <w:tcW w:w="2314" w:type="pct"/>
            <w:tcBorders>
              <w:top w:val="nil"/>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Current Australian government issued identification card </w:t>
            </w:r>
          </w:p>
        </w:tc>
        <w:tc>
          <w:tcPr>
            <w:tcW w:w="521" w:type="pct"/>
            <w:vMerge/>
            <w:tcBorders>
              <w:left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464"/>
        </w:trPr>
        <w:tc>
          <w:tcPr>
            <w:tcW w:w="1418" w:type="pct"/>
            <w:vMerge/>
            <w:tcBorders>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heading"/>
            </w:pPr>
          </w:p>
        </w:tc>
        <w:tc>
          <w:tcPr>
            <w:tcW w:w="2314" w:type="pct"/>
            <w:tcBorders>
              <w:top w:val="nil"/>
              <w:left w:val="nil"/>
              <w:bottom w:val="single" w:sz="4" w:space="0" w:color="auto"/>
              <w:right w:val="single" w:sz="4" w:space="0" w:color="auto"/>
            </w:tcBorders>
            <w:shd w:val="clear" w:color="auto" w:fill="auto"/>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Australian tertiary student identification</w:t>
            </w:r>
          </w:p>
        </w:tc>
        <w:tc>
          <w:tcPr>
            <w:tcW w:w="521" w:type="pct"/>
            <w:vMerge/>
            <w:tcBorders>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r>
      <w:tr w:rsidR="00364333" w:rsidRPr="00F11388" w:rsidTr="009C5E30">
        <w:trPr>
          <w:cantSplit/>
        </w:trPr>
        <w:tc>
          <w:tcPr>
            <w:tcW w:w="1418" w:type="pct"/>
            <w:vMerge w:val="restart"/>
            <w:tcBorders>
              <w:top w:val="single" w:sz="4" w:space="0" w:color="auto"/>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heading"/>
            </w:pPr>
            <w:r w:rsidRPr="00F11388">
              <w:t>35 points</w:t>
            </w:r>
          </w:p>
          <w:p w:rsidR="00364333" w:rsidRPr="00F11388" w:rsidRDefault="00364333" w:rsidP="00067930">
            <w:pPr>
              <w:pStyle w:val="Formbodytext"/>
            </w:pPr>
            <w:r w:rsidRPr="00F11388">
              <w:t>A document from this set must show your name and current residential address.</w:t>
            </w:r>
          </w:p>
        </w:tc>
        <w:tc>
          <w:tcPr>
            <w:tcW w:w="2314" w:type="pct"/>
            <w:tcBorders>
              <w:top w:val="single" w:sz="4" w:space="0" w:color="auto"/>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Mortgage document held by an Australian financial body</w:t>
            </w:r>
          </w:p>
        </w:tc>
        <w:tc>
          <w:tcPr>
            <w:tcW w:w="521" w:type="pct"/>
            <w:vMerge w:val="restart"/>
            <w:tcBorders>
              <w:top w:val="single" w:sz="4" w:space="0" w:color="auto"/>
              <w:left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single" w:sz="4" w:space="0" w:color="auto"/>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192"/>
        </w:trPr>
        <w:tc>
          <w:tcPr>
            <w:tcW w:w="1418" w:type="pct"/>
            <w:vMerge/>
            <w:tcBorders>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bodytext"/>
            </w:pPr>
          </w:p>
        </w:tc>
        <w:tc>
          <w:tcPr>
            <w:tcW w:w="2314" w:type="pct"/>
            <w:tcBorders>
              <w:top w:val="nil"/>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pPr>
            <w:r>
              <w:fldChar w:fldCharType="begin">
                <w:ffData>
                  <w:name w:val=""/>
                  <w:enabled/>
                  <w:calcOnExit w:val="0"/>
                  <w:checkBox>
                    <w:sizeAuto/>
                    <w:default w:val="0"/>
                  </w:checkBox>
                </w:ffData>
              </w:fldChar>
            </w:r>
            <w:r>
              <w:instrText xml:space="preserve"> FORMCHECKBOX </w:instrText>
            </w:r>
            <w:r w:rsidR="00BA4B57">
              <w:fldChar w:fldCharType="separate"/>
            </w:r>
            <w:r>
              <w:fldChar w:fldCharType="end"/>
            </w:r>
            <w:r w:rsidRPr="00F11388">
              <w:t xml:space="preserve"> Australian Land Title Office record</w:t>
            </w:r>
          </w:p>
        </w:tc>
        <w:tc>
          <w:tcPr>
            <w:tcW w:w="521" w:type="pct"/>
            <w:vMerge/>
            <w:tcBorders>
              <w:left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cantSplit/>
        </w:trPr>
        <w:tc>
          <w:tcPr>
            <w:tcW w:w="1418" w:type="pct"/>
            <w:vMerge/>
            <w:tcBorders>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bodytext"/>
            </w:pPr>
          </w:p>
        </w:tc>
        <w:tc>
          <w:tcPr>
            <w:tcW w:w="2314" w:type="pct"/>
            <w:tcBorders>
              <w:top w:val="nil"/>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Document from the Credit Reference Association of Australia</w:t>
            </w:r>
          </w:p>
        </w:tc>
        <w:tc>
          <w:tcPr>
            <w:tcW w:w="521" w:type="pct"/>
            <w:vMerge/>
            <w:tcBorders>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r>
      <w:tr w:rsidR="00364333" w:rsidRPr="00F11388" w:rsidTr="009C5E30">
        <w:trPr>
          <w:cantSplit/>
        </w:trPr>
        <w:tc>
          <w:tcPr>
            <w:tcW w:w="1418" w:type="pct"/>
            <w:vMerge w:val="restart"/>
            <w:tcBorders>
              <w:top w:val="single" w:sz="4" w:space="0" w:color="auto"/>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bodytext"/>
              <w:rPr>
                <w:b/>
              </w:rPr>
            </w:pPr>
            <w:r w:rsidRPr="00F11388">
              <w:rPr>
                <w:b/>
              </w:rPr>
              <w:t>25 points</w:t>
            </w:r>
          </w:p>
        </w:tc>
        <w:tc>
          <w:tcPr>
            <w:tcW w:w="2314" w:type="pct"/>
            <w:tcBorders>
              <w:top w:val="single" w:sz="4" w:space="0" w:color="auto"/>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Australian public utility bill, rates notice or bank statement</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single" w:sz="4" w:space="0" w:color="auto"/>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168"/>
        </w:trPr>
        <w:tc>
          <w:tcPr>
            <w:tcW w:w="1418" w:type="pct"/>
            <w:vMerge/>
            <w:tcBorders>
              <w:left w:val="single" w:sz="4" w:space="0" w:color="auto"/>
              <w:bottom w:val="single" w:sz="4" w:space="0" w:color="auto"/>
              <w:right w:val="nil"/>
            </w:tcBorders>
            <w:shd w:val="clear" w:color="auto" w:fill="auto"/>
            <w:tcMar>
              <w:top w:w="57" w:type="dxa"/>
              <w:left w:w="108" w:type="dxa"/>
              <w:bottom w:w="57" w:type="dxa"/>
              <w:right w:w="108" w:type="dxa"/>
            </w:tcMar>
          </w:tcPr>
          <w:p w:rsidR="00364333" w:rsidRPr="00F11388" w:rsidRDefault="00364333" w:rsidP="00067930">
            <w:pPr>
              <w:pStyle w:val="Formbodytext"/>
            </w:pPr>
          </w:p>
        </w:tc>
        <w:tc>
          <w:tcPr>
            <w:tcW w:w="2314" w:type="pct"/>
            <w:tcBorders>
              <w:top w:val="nil"/>
              <w:left w:val="nil"/>
              <w:bottom w:val="nil"/>
              <w:right w:val="single" w:sz="4" w:space="0" w:color="auto"/>
            </w:tcBorders>
            <w:shd w:val="clear" w:color="auto" w:fill="auto"/>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Credit or debit card issued by Australian banking or credit institution</w:t>
            </w:r>
          </w:p>
        </w:tc>
        <w:tc>
          <w:tcPr>
            <w:tcW w:w="521" w:type="pct"/>
            <w:vMerge/>
            <w:tcBorders>
              <w:top w:val="single" w:sz="4" w:space="0" w:color="auto"/>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168"/>
        </w:trPr>
        <w:tc>
          <w:tcPr>
            <w:tcW w:w="1418" w:type="pct"/>
            <w:vMerge/>
            <w:tcBorders>
              <w:left w:val="single" w:sz="4" w:space="0" w:color="auto"/>
              <w:bottom w:val="single" w:sz="4" w:space="0" w:color="auto"/>
              <w:right w:val="nil"/>
            </w:tcBorders>
            <w:tcMar>
              <w:top w:w="57" w:type="dxa"/>
              <w:left w:w="108" w:type="dxa"/>
              <w:bottom w:w="57" w:type="dxa"/>
              <w:right w:w="108" w:type="dxa"/>
            </w:tcMar>
          </w:tcPr>
          <w:p w:rsidR="00364333" w:rsidRPr="00F11388" w:rsidRDefault="00364333" w:rsidP="00067930">
            <w:pPr>
              <w:pStyle w:val="Formbodytext"/>
            </w:pPr>
          </w:p>
        </w:tc>
        <w:tc>
          <w:tcPr>
            <w:tcW w:w="2314" w:type="pct"/>
            <w:tcBorders>
              <w:top w:val="nil"/>
              <w:left w:val="nil"/>
              <w:bottom w:val="nil"/>
              <w:right w:val="single" w:sz="4" w:space="0" w:color="auto"/>
            </w:tcBorders>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Medicare card</w:t>
            </w:r>
          </w:p>
        </w:tc>
        <w:tc>
          <w:tcPr>
            <w:tcW w:w="521" w:type="pct"/>
            <w:vMerge/>
            <w:tcBorders>
              <w:top w:val="single" w:sz="4" w:space="0" w:color="auto"/>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nil"/>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168"/>
        </w:trPr>
        <w:tc>
          <w:tcPr>
            <w:tcW w:w="1418" w:type="pct"/>
            <w:vMerge/>
            <w:tcBorders>
              <w:left w:val="single" w:sz="4" w:space="0" w:color="auto"/>
              <w:bottom w:val="single" w:sz="4" w:space="0" w:color="auto"/>
              <w:right w:val="nil"/>
            </w:tcBorders>
            <w:tcMar>
              <w:top w:w="57" w:type="dxa"/>
              <w:left w:w="108" w:type="dxa"/>
              <w:bottom w:w="57" w:type="dxa"/>
              <w:right w:w="108" w:type="dxa"/>
            </w:tcMar>
          </w:tcPr>
          <w:p w:rsidR="00364333" w:rsidRPr="00F11388" w:rsidRDefault="00364333" w:rsidP="00067930">
            <w:pPr>
              <w:pStyle w:val="Formbodytext"/>
            </w:pPr>
          </w:p>
        </w:tc>
        <w:tc>
          <w:tcPr>
            <w:tcW w:w="2314" w:type="pct"/>
            <w:tcBorders>
              <w:top w:val="nil"/>
              <w:left w:val="nil"/>
              <w:bottom w:val="single" w:sz="4" w:space="0" w:color="auto"/>
              <w:right w:val="single" w:sz="4" w:space="0" w:color="auto"/>
            </w:tcBorders>
          </w:tcPr>
          <w:p w:rsidR="00364333" w:rsidRPr="00F11388" w:rsidRDefault="00364333" w:rsidP="00067930">
            <w:pPr>
              <w:pStyle w:val="Formbodytext"/>
              <w:spacing w:before="60" w:after="60"/>
              <w:ind w:left="330" w:hanging="330"/>
            </w:pPr>
            <w:r w:rsidRPr="00F11388">
              <w:fldChar w:fldCharType="begin">
                <w:ffData>
                  <w:name w:val="Check5"/>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Marriage certificate (for maiden name only) or change of name certificate</w:t>
            </w:r>
          </w:p>
        </w:tc>
        <w:tc>
          <w:tcPr>
            <w:tcW w:w="521" w:type="pct"/>
            <w:vMerge/>
            <w:tcBorders>
              <w:top w:val="single" w:sz="4" w:space="0" w:color="auto"/>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r>
      <w:tr w:rsidR="00364333" w:rsidRPr="00F11388" w:rsidTr="009C5E30">
        <w:trPr>
          <w:trHeight w:val="168"/>
        </w:trPr>
        <w:tc>
          <w:tcPr>
            <w:tcW w:w="3732" w:type="pct"/>
            <w:gridSpan w:val="2"/>
            <w:tcBorders>
              <w:left w:val="single" w:sz="4" w:space="0" w:color="auto"/>
              <w:bottom w:val="single" w:sz="4" w:space="0" w:color="auto"/>
              <w:right w:val="single" w:sz="4" w:space="0" w:color="auto"/>
            </w:tcBorders>
            <w:shd w:val="clear" w:color="auto" w:fill="006B6E"/>
            <w:tcMar>
              <w:top w:w="57" w:type="dxa"/>
              <w:left w:w="108" w:type="dxa"/>
              <w:bottom w:w="57" w:type="dxa"/>
              <w:right w:w="108" w:type="dxa"/>
            </w:tcMar>
          </w:tcPr>
          <w:p w:rsidR="00364333" w:rsidRPr="00364333" w:rsidRDefault="00364333" w:rsidP="00067930">
            <w:pPr>
              <w:pStyle w:val="Formbodytext"/>
              <w:spacing w:before="60" w:after="60"/>
              <w:ind w:left="330" w:hanging="330"/>
              <w:rPr>
                <w:b/>
              </w:rPr>
            </w:pPr>
            <w:r w:rsidRPr="00364333">
              <w:rPr>
                <w:b/>
                <w:color w:val="FFFFFF" w:themeColor="background1"/>
              </w:rPr>
              <w:t>Total points</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c>
          <w:tcPr>
            <w:tcW w:w="747" w:type="pct"/>
            <w:tcBorders>
              <w:top w:val="nil"/>
              <w:left w:val="single" w:sz="4" w:space="0" w:color="auto"/>
              <w:bottom w:val="single" w:sz="4" w:space="0" w:color="auto"/>
              <w:right w:val="single" w:sz="4" w:space="0" w:color="auto"/>
            </w:tcBorders>
            <w:shd w:val="clear" w:color="auto" w:fill="auto"/>
          </w:tcPr>
          <w:p w:rsidR="00364333" w:rsidRPr="00F11388" w:rsidRDefault="00364333" w:rsidP="00067930">
            <w:pPr>
              <w:pStyle w:val="Formbodytext"/>
            </w:pPr>
          </w:p>
        </w:tc>
      </w:tr>
    </w:tbl>
    <w:tbl>
      <w:tblPr>
        <w:tblStyle w:val="TableGrid"/>
        <w:tblW w:w="9498" w:type="dxa"/>
        <w:tblInd w:w="-289" w:type="dxa"/>
        <w:tblLook w:val="04A0" w:firstRow="1" w:lastRow="0" w:firstColumn="1" w:lastColumn="0" w:noHBand="0" w:noVBand="1"/>
      </w:tblPr>
      <w:tblGrid>
        <w:gridCol w:w="3374"/>
        <w:gridCol w:w="6124"/>
      </w:tblGrid>
      <w:tr w:rsidR="00715AF1" w:rsidRPr="00915EF3" w:rsidTr="00364333">
        <w:trPr>
          <w:trHeight w:val="534"/>
        </w:trPr>
        <w:tc>
          <w:tcPr>
            <w:tcW w:w="9498" w:type="dxa"/>
            <w:gridSpan w:val="2"/>
            <w:tcBorders>
              <w:top w:val="single" w:sz="4" w:space="0" w:color="006B6E"/>
              <w:left w:val="single" w:sz="4" w:space="0" w:color="006B6E"/>
              <w:bottom w:val="single" w:sz="4" w:space="0" w:color="006B6E"/>
              <w:right w:val="single" w:sz="4" w:space="0" w:color="006B6E"/>
            </w:tcBorders>
            <w:shd w:val="clear" w:color="auto" w:fill="006B6E"/>
            <w:vAlign w:val="center"/>
          </w:tcPr>
          <w:p w:rsidR="00715AF1" w:rsidRPr="00715AF1" w:rsidRDefault="00B22A94" w:rsidP="00067930">
            <w:pPr>
              <w:ind w:right="-476"/>
              <w:rPr>
                <w:rFonts w:ascii="Arial" w:hAnsi="Arial" w:cs="Arial"/>
                <w:b/>
                <w:color w:val="FFFFFF" w:themeColor="background1"/>
                <w:sz w:val="22"/>
                <w:szCs w:val="22"/>
              </w:rPr>
            </w:pPr>
            <w:r>
              <w:rPr>
                <w:rFonts w:ascii="Arial" w:hAnsi="Arial" w:cs="Arial"/>
                <w:b/>
                <w:color w:val="FFFFFF" w:themeColor="background1"/>
                <w:sz w:val="22"/>
                <w:szCs w:val="22"/>
              </w:rPr>
              <w:lastRenderedPageBreak/>
              <w:t>Declaration by applicant</w:t>
            </w:r>
          </w:p>
        </w:tc>
      </w:tr>
      <w:tr w:rsidR="00715AF1" w:rsidTr="00364333">
        <w:trPr>
          <w:trHeight w:val="1557"/>
        </w:trPr>
        <w:tc>
          <w:tcPr>
            <w:tcW w:w="9498" w:type="dxa"/>
            <w:gridSpan w:val="2"/>
            <w:tcBorders>
              <w:top w:val="single" w:sz="4" w:space="0" w:color="006B6E"/>
            </w:tcBorders>
            <w:vAlign w:val="center"/>
          </w:tcPr>
          <w:p w:rsidR="00B22A94" w:rsidRPr="00B22A94" w:rsidRDefault="00B22A94" w:rsidP="000865DB">
            <w:pPr>
              <w:keepNext/>
              <w:spacing w:before="120" w:after="240"/>
              <w:jc w:val="left"/>
              <w:rPr>
                <w:rFonts w:ascii="Arial" w:hAnsi="Arial" w:cs="Arial"/>
                <w:sz w:val="22"/>
                <w:szCs w:val="22"/>
                <w:lang w:val="en-US"/>
              </w:rPr>
            </w:pPr>
            <w:r w:rsidRPr="00B22A94">
              <w:rPr>
                <w:rFonts w:ascii="Arial" w:hAnsi="Arial" w:cs="Arial"/>
                <w:sz w:val="22"/>
                <w:szCs w:val="22"/>
                <w:lang w:val="en-US"/>
              </w:rPr>
              <w:t xml:space="preserve">Applicants must give a declaration (to be signed by them and dated) that all information in their application is true and correct and that they authorise the Building Commissioner or persons acting on behalf of the Building Commissioner to make enquiries considered necessary to assess the application.  </w:t>
            </w:r>
          </w:p>
          <w:p w:rsidR="00715AF1" w:rsidRDefault="00715AF1" w:rsidP="00715AF1">
            <w:pPr>
              <w:keepNext/>
              <w:spacing w:before="240" w:after="240"/>
              <w:jc w:val="left"/>
              <w:rPr>
                <w:rFonts w:ascii="Arial" w:hAnsi="Arial" w:cs="Arial"/>
                <w:sz w:val="22"/>
                <w:szCs w:val="22"/>
                <w:lang w:val="en-US"/>
              </w:rPr>
            </w:pPr>
            <w:r w:rsidRPr="00D6557D">
              <w:rPr>
                <w:rFonts w:ascii="Arial" w:hAnsi="Arial" w:cs="Arial"/>
                <w:lang w:val="en-US"/>
              </w:rPr>
              <w:fldChar w:fldCharType="begin">
                <w:ffData>
                  <w:name w:val="Check5"/>
                  <w:enabled/>
                  <w:calcOnExit w:val="0"/>
                  <w:checkBox>
                    <w:sizeAuto/>
                    <w:default w:val="0"/>
                    <w:checked w:val="0"/>
                  </w:checkBox>
                </w:ffData>
              </w:fldChar>
            </w:r>
            <w:r w:rsidRPr="00D6557D">
              <w:rPr>
                <w:rFonts w:ascii="Arial" w:hAnsi="Arial" w:cs="Arial"/>
                <w:sz w:val="22"/>
                <w:szCs w:val="22"/>
                <w:lang w:val="en-US"/>
              </w:rPr>
              <w:instrText xml:space="preserve"> FORMCHECKBOX </w:instrText>
            </w:r>
            <w:r w:rsidR="00BA4B57">
              <w:rPr>
                <w:rFonts w:ascii="Arial" w:hAnsi="Arial" w:cs="Arial"/>
                <w:lang w:val="en-US"/>
              </w:rPr>
            </w:r>
            <w:r w:rsidR="00BA4B57">
              <w:rPr>
                <w:rFonts w:ascii="Arial" w:hAnsi="Arial" w:cs="Arial"/>
                <w:lang w:val="en-US"/>
              </w:rPr>
              <w:fldChar w:fldCharType="separate"/>
            </w:r>
            <w:r w:rsidRPr="00D6557D">
              <w:rPr>
                <w:rFonts w:ascii="Arial" w:hAnsi="Arial" w:cs="Arial"/>
                <w:lang w:val="en-US"/>
              </w:rPr>
              <w:fldChar w:fldCharType="end"/>
            </w:r>
            <w:r>
              <w:rPr>
                <w:rFonts w:ascii="Arial" w:hAnsi="Arial" w:cs="Arial"/>
                <w:sz w:val="22"/>
                <w:szCs w:val="22"/>
                <w:lang w:val="en-US"/>
              </w:rPr>
              <w:t xml:space="preserve"> </w:t>
            </w:r>
            <w:r w:rsidRPr="00D6557D">
              <w:rPr>
                <w:rFonts w:ascii="Arial" w:hAnsi="Arial" w:cs="Arial"/>
                <w:sz w:val="22"/>
                <w:szCs w:val="22"/>
                <w:lang w:val="en-US"/>
              </w:rPr>
              <w:t>I declare that all information in this application is true and correct</w:t>
            </w:r>
            <w:r>
              <w:rPr>
                <w:rFonts w:ascii="Arial" w:hAnsi="Arial" w:cs="Arial"/>
                <w:sz w:val="22"/>
                <w:szCs w:val="22"/>
                <w:lang w:val="en-US"/>
              </w:rPr>
              <w:t>,</w:t>
            </w:r>
            <w:r w:rsidRPr="00D6557D">
              <w:rPr>
                <w:rFonts w:ascii="Arial" w:hAnsi="Arial" w:cs="Arial"/>
                <w:sz w:val="22"/>
                <w:szCs w:val="22"/>
                <w:lang w:val="en-US"/>
              </w:rPr>
              <w:t xml:space="preserve"> and I authorise the Building Commissioner or p</w:t>
            </w:r>
            <w:r>
              <w:rPr>
                <w:rFonts w:ascii="Arial" w:hAnsi="Arial" w:cs="Arial"/>
                <w:sz w:val="22"/>
                <w:szCs w:val="22"/>
                <w:lang w:val="en-US"/>
              </w:rPr>
              <w:t>ersons acting on behalf of the B</w:t>
            </w:r>
            <w:r w:rsidRPr="00D6557D">
              <w:rPr>
                <w:rFonts w:ascii="Arial" w:hAnsi="Arial" w:cs="Arial"/>
                <w:sz w:val="22"/>
                <w:szCs w:val="22"/>
                <w:lang w:val="en-US"/>
              </w:rPr>
              <w:t xml:space="preserve">uilding Commissioner to make enquiries considered necessary to assess the application.  </w:t>
            </w:r>
            <w:r>
              <w:rPr>
                <w:rFonts w:ascii="Arial" w:hAnsi="Arial" w:cs="Arial"/>
                <w:sz w:val="22"/>
                <w:szCs w:val="22"/>
                <w:lang w:val="en-US"/>
              </w:rPr>
              <w:tab/>
            </w:r>
          </w:p>
          <w:p w:rsidR="00715AF1" w:rsidRDefault="00715AF1" w:rsidP="00067930">
            <w:pPr>
              <w:keepNext/>
              <w:spacing w:after="240"/>
              <w:rPr>
                <w:rFonts w:ascii="Arial" w:hAnsi="Arial" w:cs="Arial"/>
                <w:sz w:val="22"/>
                <w:lang w:val="en-US"/>
              </w:rPr>
            </w:pPr>
            <w:r>
              <w:rPr>
                <w:rFonts w:ascii="Arial" w:hAnsi="Arial" w:cs="Arial"/>
                <w:b/>
                <w:sz w:val="22"/>
                <w:lang w:val="en-US"/>
              </w:rPr>
              <w:t xml:space="preserve">Application date: </w:t>
            </w:r>
            <w:r w:rsidRPr="00345102">
              <w:rPr>
                <w:rFonts w:ascii="Arial" w:hAnsi="Arial" w:cs="Arial"/>
                <w:lang w:val="en-US"/>
              </w:rPr>
              <w:fldChar w:fldCharType="begin">
                <w:ffData>
                  <w:name w:val="Text21"/>
                  <w:enabled/>
                  <w:calcOnExit w:val="0"/>
                  <w:textInput/>
                </w:ffData>
              </w:fldChar>
            </w:r>
            <w:r w:rsidRPr="00345102">
              <w:rPr>
                <w:rFonts w:ascii="Arial" w:hAnsi="Arial" w:cs="Arial"/>
                <w:sz w:val="22"/>
                <w:lang w:val="en-US"/>
              </w:rPr>
              <w:instrText xml:space="preserve"> FORMTEXT </w:instrText>
            </w:r>
            <w:r w:rsidRPr="00345102">
              <w:rPr>
                <w:rFonts w:ascii="Arial" w:hAnsi="Arial" w:cs="Arial"/>
                <w:lang w:val="en-US"/>
              </w:rPr>
            </w:r>
            <w:r w:rsidRPr="00345102">
              <w:rPr>
                <w:rFonts w:ascii="Arial" w:hAnsi="Arial" w:cs="Arial"/>
                <w:lang w:val="en-US"/>
              </w:rPr>
              <w:fldChar w:fldCharType="separate"/>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lang w:val="en-US"/>
              </w:rPr>
              <w:fldChar w:fldCharType="end"/>
            </w:r>
            <w:r>
              <w:rPr>
                <w:rFonts w:ascii="Arial" w:hAnsi="Arial" w:cs="Arial"/>
                <w:b/>
                <w:sz w:val="22"/>
                <w:lang w:val="en-US"/>
              </w:rPr>
              <w:t>/</w:t>
            </w:r>
            <w:r w:rsidRPr="00345102">
              <w:rPr>
                <w:rFonts w:ascii="Arial" w:hAnsi="Arial" w:cs="Arial"/>
                <w:lang w:val="en-US"/>
              </w:rPr>
              <w:fldChar w:fldCharType="begin">
                <w:ffData>
                  <w:name w:val="Text22"/>
                  <w:enabled/>
                  <w:calcOnExit w:val="0"/>
                  <w:textInput/>
                </w:ffData>
              </w:fldChar>
            </w:r>
            <w:r w:rsidRPr="00345102">
              <w:rPr>
                <w:rFonts w:ascii="Arial" w:hAnsi="Arial" w:cs="Arial"/>
                <w:sz w:val="22"/>
                <w:lang w:val="en-US"/>
              </w:rPr>
              <w:instrText xml:space="preserve"> FORMTEXT </w:instrText>
            </w:r>
            <w:r w:rsidRPr="00345102">
              <w:rPr>
                <w:rFonts w:ascii="Arial" w:hAnsi="Arial" w:cs="Arial"/>
                <w:lang w:val="en-US"/>
              </w:rPr>
            </w:r>
            <w:r w:rsidRPr="00345102">
              <w:rPr>
                <w:rFonts w:ascii="Arial" w:hAnsi="Arial" w:cs="Arial"/>
                <w:lang w:val="en-US"/>
              </w:rPr>
              <w:fldChar w:fldCharType="separate"/>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lang w:val="en-US"/>
              </w:rPr>
              <w:fldChar w:fldCharType="end"/>
            </w:r>
            <w:r>
              <w:rPr>
                <w:rFonts w:ascii="Arial" w:hAnsi="Arial" w:cs="Arial"/>
                <w:b/>
                <w:sz w:val="22"/>
                <w:lang w:val="en-US"/>
              </w:rPr>
              <w:t>/</w:t>
            </w:r>
            <w:r w:rsidRPr="00345102">
              <w:rPr>
                <w:rFonts w:ascii="Arial" w:hAnsi="Arial" w:cs="Arial"/>
                <w:b/>
                <w:lang w:val="en-US"/>
              </w:rPr>
              <w:fldChar w:fldCharType="begin">
                <w:ffData>
                  <w:name w:val="Text23"/>
                  <w:enabled/>
                  <w:calcOnExit w:val="0"/>
                  <w:textInput/>
                </w:ffData>
              </w:fldChar>
            </w:r>
            <w:r w:rsidRPr="00345102">
              <w:rPr>
                <w:rFonts w:ascii="Arial" w:hAnsi="Arial" w:cs="Arial"/>
                <w:b/>
                <w:sz w:val="22"/>
                <w:lang w:val="en-US"/>
              </w:rPr>
              <w:instrText xml:space="preserve"> FORMTEXT </w:instrText>
            </w:r>
            <w:r w:rsidRPr="00345102">
              <w:rPr>
                <w:rFonts w:ascii="Arial" w:hAnsi="Arial" w:cs="Arial"/>
                <w:b/>
                <w:lang w:val="en-US"/>
              </w:rPr>
            </w:r>
            <w:r w:rsidRPr="00345102">
              <w:rPr>
                <w:rFonts w:ascii="Arial" w:hAnsi="Arial" w:cs="Arial"/>
                <w:b/>
                <w:lang w:val="en-US"/>
              </w:rPr>
              <w:fldChar w:fldCharType="separate"/>
            </w:r>
            <w:r w:rsidRPr="00345102">
              <w:rPr>
                <w:rFonts w:ascii="Arial" w:hAnsi="Arial" w:cs="Arial"/>
                <w:b/>
                <w:noProof/>
                <w:sz w:val="22"/>
                <w:lang w:val="en-US"/>
              </w:rPr>
              <w:t> </w:t>
            </w:r>
            <w:r w:rsidRPr="00345102">
              <w:rPr>
                <w:rFonts w:ascii="Arial" w:hAnsi="Arial" w:cs="Arial"/>
                <w:b/>
                <w:noProof/>
                <w:sz w:val="22"/>
                <w:lang w:val="en-US"/>
              </w:rPr>
              <w:t> </w:t>
            </w:r>
            <w:r w:rsidRPr="00345102">
              <w:rPr>
                <w:rFonts w:ascii="Arial" w:hAnsi="Arial" w:cs="Arial"/>
                <w:b/>
                <w:noProof/>
                <w:sz w:val="22"/>
                <w:lang w:val="en-US"/>
              </w:rPr>
              <w:t> </w:t>
            </w:r>
            <w:r w:rsidRPr="00345102">
              <w:rPr>
                <w:rFonts w:ascii="Arial" w:hAnsi="Arial" w:cs="Arial"/>
                <w:b/>
                <w:noProof/>
                <w:sz w:val="22"/>
                <w:lang w:val="en-US"/>
              </w:rPr>
              <w:t> </w:t>
            </w:r>
            <w:r w:rsidRPr="00345102">
              <w:rPr>
                <w:rFonts w:ascii="Arial" w:hAnsi="Arial" w:cs="Arial"/>
                <w:b/>
                <w:noProof/>
                <w:sz w:val="22"/>
                <w:lang w:val="en-US"/>
              </w:rPr>
              <w:t> </w:t>
            </w:r>
            <w:r w:rsidRPr="00345102">
              <w:rPr>
                <w:rFonts w:ascii="Arial" w:hAnsi="Arial" w:cs="Arial"/>
                <w:b/>
                <w:lang w:val="en-US"/>
              </w:rPr>
              <w:fldChar w:fldCharType="end"/>
            </w:r>
          </w:p>
          <w:p w:rsidR="00715AF1" w:rsidRDefault="00715AF1" w:rsidP="00067930">
            <w:pPr>
              <w:keepNext/>
              <w:spacing w:after="240"/>
              <w:rPr>
                <w:rFonts w:ascii="Arial" w:hAnsi="Arial" w:cs="Arial"/>
                <w:b/>
                <w:sz w:val="22"/>
                <w:lang w:val="en-US"/>
              </w:rPr>
            </w:pPr>
            <w:r w:rsidRPr="00D6557D">
              <w:rPr>
                <w:rFonts w:ascii="Arial" w:hAnsi="Arial" w:cs="Arial"/>
                <w:b/>
                <w:sz w:val="22"/>
                <w:lang w:val="en-US"/>
              </w:rPr>
              <w:t>Applicant</w:t>
            </w:r>
            <w:r>
              <w:rPr>
                <w:rFonts w:ascii="Arial" w:hAnsi="Arial" w:cs="Arial"/>
                <w:b/>
                <w:sz w:val="22"/>
                <w:lang w:val="en-US"/>
              </w:rPr>
              <w:t>’s</w:t>
            </w:r>
            <w:r w:rsidRPr="00D6557D">
              <w:rPr>
                <w:rFonts w:ascii="Arial" w:hAnsi="Arial" w:cs="Arial"/>
                <w:b/>
                <w:sz w:val="22"/>
                <w:lang w:val="en-US"/>
              </w:rPr>
              <w:t xml:space="preserve"> name:</w:t>
            </w:r>
            <w:r>
              <w:rPr>
                <w:rFonts w:ascii="Arial" w:hAnsi="Arial" w:cs="Arial"/>
                <w:b/>
                <w:sz w:val="22"/>
                <w:lang w:val="en-US"/>
              </w:rPr>
              <w:t xml:space="preserve">  </w:t>
            </w:r>
            <w:r w:rsidRPr="00345102">
              <w:rPr>
                <w:rFonts w:ascii="Arial" w:hAnsi="Arial" w:cs="Arial"/>
                <w:lang w:val="en-US"/>
              </w:rPr>
              <w:fldChar w:fldCharType="begin">
                <w:ffData>
                  <w:name w:val="Text21"/>
                  <w:enabled/>
                  <w:calcOnExit w:val="0"/>
                  <w:textInput/>
                </w:ffData>
              </w:fldChar>
            </w:r>
            <w:r w:rsidRPr="00345102">
              <w:rPr>
                <w:rFonts w:ascii="Arial" w:hAnsi="Arial" w:cs="Arial"/>
                <w:sz w:val="22"/>
                <w:lang w:val="en-US"/>
              </w:rPr>
              <w:instrText xml:space="preserve"> FORMTEXT </w:instrText>
            </w:r>
            <w:r w:rsidRPr="00345102">
              <w:rPr>
                <w:rFonts w:ascii="Arial" w:hAnsi="Arial" w:cs="Arial"/>
                <w:lang w:val="en-US"/>
              </w:rPr>
            </w:r>
            <w:r w:rsidRPr="00345102">
              <w:rPr>
                <w:rFonts w:ascii="Arial" w:hAnsi="Arial" w:cs="Arial"/>
                <w:lang w:val="en-US"/>
              </w:rPr>
              <w:fldChar w:fldCharType="separate"/>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lang w:val="en-US"/>
              </w:rPr>
              <w:fldChar w:fldCharType="end"/>
            </w:r>
          </w:p>
        </w:tc>
      </w:tr>
      <w:tr w:rsidR="00715AF1" w:rsidTr="00364333">
        <w:trPr>
          <w:trHeight w:val="701"/>
        </w:trPr>
        <w:tc>
          <w:tcPr>
            <w:tcW w:w="3374" w:type="dxa"/>
            <w:vAlign w:val="center"/>
          </w:tcPr>
          <w:p w:rsidR="00715AF1" w:rsidRDefault="00715AF1" w:rsidP="00067930">
            <w:pPr>
              <w:keepNext/>
              <w:rPr>
                <w:rFonts w:ascii="Arial" w:hAnsi="Arial" w:cs="Arial"/>
                <w:b/>
                <w:sz w:val="22"/>
                <w:lang w:val="en-US"/>
              </w:rPr>
            </w:pPr>
            <w:r w:rsidRPr="00D6557D">
              <w:rPr>
                <w:rFonts w:ascii="Arial" w:hAnsi="Arial" w:cs="Arial"/>
                <w:b/>
                <w:sz w:val="22"/>
                <w:lang w:val="en-US"/>
              </w:rPr>
              <w:t>Applicant</w:t>
            </w:r>
            <w:r>
              <w:rPr>
                <w:rFonts w:ascii="Arial" w:hAnsi="Arial" w:cs="Arial"/>
                <w:b/>
                <w:sz w:val="22"/>
                <w:lang w:val="en-US"/>
              </w:rPr>
              <w:t>’s signature</w:t>
            </w:r>
            <w:r w:rsidRPr="00D6557D">
              <w:rPr>
                <w:rFonts w:ascii="Arial" w:hAnsi="Arial" w:cs="Arial"/>
                <w:b/>
                <w:sz w:val="22"/>
                <w:lang w:val="en-US"/>
              </w:rPr>
              <w:t>:</w:t>
            </w:r>
            <w:r>
              <w:rPr>
                <w:rFonts w:ascii="Arial" w:hAnsi="Arial" w:cs="Arial"/>
                <w:b/>
                <w:sz w:val="22"/>
                <w:lang w:val="en-US"/>
              </w:rPr>
              <w:t xml:space="preserve">  </w:t>
            </w:r>
          </w:p>
        </w:tc>
        <w:tc>
          <w:tcPr>
            <w:tcW w:w="6124" w:type="dxa"/>
            <w:vAlign w:val="center"/>
          </w:tcPr>
          <w:p w:rsidR="00715AF1" w:rsidRPr="00345102" w:rsidRDefault="00715AF1" w:rsidP="00067930">
            <w:pPr>
              <w:keepNext/>
              <w:tabs>
                <w:tab w:val="left" w:pos="1486"/>
              </w:tabs>
              <w:rPr>
                <w:rFonts w:ascii="Arial" w:hAnsi="Arial" w:cs="Arial"/>
                <w:sz w:val="22"/>
                <w:lang w:val="en-US"/>
              </w:rPr>
            </w:pPr>
            <w:r w:rsidRPr="00345102">
              <w:rPr>
                <w:rFonts w:ascii="Arial" w:hAnsi="Arial" w:cs="Arial"/>
                <w:lang w:val="en-US"/>
              </w:rPr>
              <w:fldChar w:fldCharType="begin">
                <w:ffData>
                  <w:name w:val=""/>
                  <w:enabled/>
                  <w:calcOnExit w:val="0"/>
                  <w:textInput/>
                </w:ffData>
              </w:fldChar>
            </w:r>
            <w:r w:rsidRPr="00345102">
              <w:rPr>
                <w:rFonts w:ascii="Arial" w:hAnsi="Arial" w:cs="Arial"/>
                <w:sz w:val="22"/>
                <w:lang w:val="en-US"/>
              </w:rPr>
              <w:instrText xml:space="preserve"> FORMTEXT </w:instrText>
            </w:r>
            <w:r w:rsidRPr="00345102">
              <w:rPr>
                <w:rFonts w:ascii="Arial" w:hAnsi="Arial" w:cs="Arial"/>
                <w:lang w:val="en-US"/>
              </w:rPr>
            </w:r>
            <w:r w:rsidRPr="00345102">
              <w:rPr>
                <w:rFonts w:ascii="Arial" w:hAnsi="Arial" w:cs="Arial"/>
                <w:lang w:val="en-US"/>
              </w:rPr>
              <w:fldChar w:fldCharType="separate"/>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lang w:val="en-US"/>
              </w:rPr>
              <w:fldChar w:fldCharType="end"/>
            </w:r>
          </w:p>
        </w:tc>
      </w:tr>
    </w:tbl>
    <w:p w:rsidR="00715AF1" w:rsidRDefault="00715AF1" w:rsidP="00715AF1">
      <w:pPr>
        <w:spacing w:after="0"/>
        <w:ind w:right="-476"/>
        <w:jc w:val="left"/>
        <w:rPr>
          <w:rFonts w:ascii="Arial" w:hAnsi="Arial" w:cs="Arial"/>
        </w:rPr>
      </w:pPr>
    </w:p>
    <w:tbl>
      <w:tblPr>
        <w:tblStyle w:val="TableGrid"/>
        <w:tblW w:w="9572" w:type="dxa"/>
        <w:tblInd w:w="-289" w:type="dxa"/>
        <w:tblLook w:val="04A0" w:firstRow="1" w:lastRow="0" w:firstColumn="1" w:lastColumn="0" w:noHBand="0" w:noVBand="1"/>
      </w:tblPr>
      <w:tblGrid>
        <w:gridCol w:w="9572"/>
      </w:tblGrid>
      <w:tr w:rsidR="00715AF1" w:rsidRPr="00915EF3" w:rsidTr="00C97799">
        <w:trPr>
          <w:trHeight w:val="534"/>
        </w:trPr>
        <w:tc>
          <w:tcPr>
            <w:tcW w:w="9572" w:type="dxa"/>
            <w:tcBorders>
              <w:top w:val="single" w:sz="4" w:space="0" w:color="006B6E"/>
              <w:left w:val="single" w:sz="4" w:space="0" w:color="006B6E"/>
              <w:bottom w:val="single" w:sz="4" w:space="0" w:color="006B6E"/>
              <w:right w:val="single" w:sz="4" w:space="0" w:color="006B6E"/>
            </w:tcBorders>
            <w:shd w:val="clear" w:color="auto" w:fill="006B6E"/>
            <w:vAlign w:val="center"/>
          </w:tcPr>
          <w:p w:rsidR="00715AF1" w:rsidRPr="00715AF1" w:rsidRDefault="00715AF1" w:rsidP="00067930">
            <w:pPr>
              <w:ind w:right="-476"/>
              <w:rPr>
                <w:rFonts w:ascii="Arial" w:hAnsi="Arial" w:cs="Arial"/>
                <w:b/>
                <w:color w:val="FFFFFF" w:themeColor="background1"/>
                <w:sz w:val="22"/>
                <w:szCs w:val="22"/>
              </w:rPr>
            </w:pPr>
            <w:r>
              <w:rPr>
                <w:rFonts w:ascii="Arial" w:hAnsi="Arial" w:cs="Arial"/>
                <w:b/>
                <w:color w:val="FFFFFF" w:themeColor="background1"/>
                <w:sz w:val="22"/>
                <w:szCs w:val="22"/>
              </w:rPr>
              <w:t xml:space="preserve">Payment </w:t>
            </w:r>
          </w:p>
        </w:tc>
      </w:tr>
      <w:tr w:rsidR="00715AF1" w:rsidTr="00C97799">
        <w:trPr>
          <w:trHeight w:val="1106"/>
        </w:trPr>
        <w:tc>
          <w:tcPr>
            <w:tcW w:w="9572" w:type="dxa"/>
            <w:tcBorders>
              <w:top w:val="single" w:sz="4" w:space="0" w:color="006B6E"/>
            </w:tcBorders>
            <w:vAlign w:val="center"/>
          </w:tcPr>
          <w:p w:rsidR="00715AF1" w:rsidRDefault="00715AF1" w:rsidP="00715AF1">
            <w:pPr>
              <w:keepNext/>
              <w:spacing w:after="120"/>
              <w:jc w:val="left"/>
              <w:rPr>
                <w:rFonts w:ascii="Arial" w:hAnsi="Arial" w:cs="Arial"/>
                <w:sz w:val="22"/>
                <w:lang w:val="en-US"/>
              </w:rPr>
            </w:pPr>
            <w:r>
              <w:rPr>
                <w:rFonts w:ascii="Arial" w:hAnsi="Arial" w:cs="Arial"/>
                <w:sz w:val="22"/>
                <w:lang w:val="en-US"/>
              </w:rPr>
              <w:t xml:space="preserve">Application fee  </w:t>
            </w:r>
            <w:r>
              <w:rPr>
                <w:rFonts w:ascii="Arial" w:hAnsi="Arial" w:cs="Arial"/>
                <w:sz w:val="22"/>
                <w:lang w:val="en-US"/>
              </w:rPr>
              <w:br/>
            </w:r>
            <w:r w:rsidRPr="00715AF1">
              <w:rPr>
                <w:rFonts w:ascii="Arial" w:hAnsi="Arial" w:cs="Arial"/>
                <w:sz w:val="22"/>
                <w:lang w:val="en-US"/>
              </w:rPr>
              <w:t>GST is not applicable</w:t>
            </w:r>
          </w:p>
          <w:p w:rsidR="00715AF1" w:rsidRPr="00715AF1" w:rsidRDefault="00715AF1" w:rsidP="00715AF1">
            <w:pPr>
              <w:keepNext/>
              <w:jc w:val="left"/>
              <w:rPr>
                <w:rFonts w:ascii="Arial" w:hAnsi="Arial" w:cs="Arial"/>
                <w:sz w:val="22"/>
                <w:lang w:val="en-US"/>
              </w:rPr>
            </w:pPr>
            <w:r w:rsidRPr="00F11388">
              <w:rPr>
                <w:color w:val="000000"/>
              </w:rPr>
              <w:fldChar w:fldCharType="begin">
                <w:ffData>
                  <w:name w:val="Check6"/>
                  <w:enabled/>
                  <w:calcOnExit w:val="0"/>
                  <w:checkBox>
                    <w:sizeAuto/>
                    <w:default w:val="0"/>
                  </w:checkBox>
                </w:ffData>
              </w:fldChar>
            </w:r>
            <w:r w:rsidRPr="00F11388">
              <w:rPr>
                <w:color w:val="000000"/>
                <w:sz w:val="22"/>
              </w:rPr>
              <w:instrText xml:space="preserve"> FORMCHECKBOX </w:instrText>
            </w:r>
            <w:r w:rsidR="00BA4B57">
              <w:rPr>
                <w:color w:val="000000"/>
              </w:rPr>
            </w:r>
            <w:r w:rsidR="00BA4B57">
              <w:rPr>
                <w:color w:val="000000"/>
              </w:rPr>
              <w:fldChar w:fldCharType="separate"/>
            </w:r>
            <w:r w:rsidRPr="00F11388">
              <w:rPr>
                <w:color w:val="000000"/>
              </w:rPr>
              <w:fldChar w:fldCharType="end"/>
            </w:r>
            <w:r w:rsidRPr="00F11388">
              <w:rPr>
                <w:color w:val="000000"/>
                <w:sz w:val="22"/>
              </w:rPr>
              <w:t xml:space="preserve"> </w:t>
            </w:r>
            <w:r w:rsidRPr="00715AF1">
              <w:rPr>
                <w:rFonts w:ascii="Arial" w:hAnsi="Arial" w:cs="Arial"/>
                <w:color w:val="000000"/>
                <w:sz w:val="22"/>
              </w:rPr>
              <w:t>$915</w:t>
            </w:r>
          </w:p>
        </w:tc>
      </w:tr>
      <w:tr w:rsidR="00715AF1" w:rsidTr="00C97799">
        <w:trPr>
          <w:trHeight w:val="561"/>
        </w:trPr>
        <w:tc>
          <w:tcPr>
            <w:tcW w:w="9572" w:type="dxa"/>
            <w:tcBorders>
              <w:bottom w:val="single" w:sz="4" w:space="0" w:color="auto"/>
            </w:tcBorders>
            <w:vAlign w:val="center"/>
          </w:tcPr>
          <w:tbl>
            <w:tblPr>
              <w:tblpPr w:leftFromText="180" w:rightFromText="180" w:vertAnchor="text" w:horzAnchor="margin" w:tblpY="114"/>
              <w:tblOverlap w:val="never"/>
              <w:tblW w:w="7940" w:type="dxa"/>
              <w:tblLook w:val="04A0" w:firstRow="1" w:lastRow="0" w:firstColumn="1" w:lastColumn="0" w:noHBand="0" w:noVBand="1"/>
            </w:tblPr>
            <w:tblGrid>
              <w:gridCol w:w="1985"/>
              <w:gridCol w:w="1985"/>
              <w:gridCol w:w="3685"/>
              <w:gridCol w:w="285"/>
            </w:tblGrid>
            <w:tr w:rsidR="00C97799" w:rsidRPr="00F11388" w:rsidTr="00C97799">
              <w:tc>
                <w:tcPr>
                  <w:tcW w:w="1985" w:type="dxa"/>
                  <w:vAlign w:val="center"/>
                </w:tcPr>
                <w:p w:rsidR="00C97799" w:rsidRPr="00F11388" w:rsidRDefault="00C97799" w:rsidP="00C97799">
                  <w:pPr>
                    <w:pStyle w:val="BodyTextArial11"/>
                    <w:spacing w:before="0" w:after="0"/>
                    <w:ind w:left="142"/>
                  </w:pPr>
                  <w:r w:rsidRPr="00F11388">
                    <w:fldChar w:fldCharType="begin">
                      <w:ffData>
                        <w:name w:val="Check2"/>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Cheque</w:t>
                  </w:r>
                </w:p>
              </w:tc>
              <w:tc>
                <w:tcPr>
                  <w:tcW w:w="1985" w:type="dxa"/>
                  <w:vAlign w:val="center"/>
                </w:tcPr>
                <w:p w:rsidR="00C97799" w:rsidRPr="00F11388" w:rsidRDefault="00C97799" w:rsidP="00C97799">
                  <w:pPr>
                    <w:pStyle w:val="BodyTextArial11"/>
                    <w:spacing w:before="0" w:after="0"/>
                    <w:ind w:left="142"/>
                  </w:pPr>
                  <w:r w:rsidRPr="00F11388">
                    <w:fldChar w:fldCharType="begin">
                      <w:ffData>
                        <w:name w:val="Check1"/>
                        <w:enabled/>
                        <w:calcOnExit w:val="0"/>
                        <w:checkBox>
                          <w:sizeAuto/>
                          <w:default w:val="0"/>
                        </w:checkBox>
                      </w:ffData>
                    </w:fldChar>
                  </w:r>
                  <w:r w:rsidRPr="00F11388">
                    <w:instrText xml:space="preserve"> FORMCHECKBOX </w:instrText>
                  </w:r>
                  <w:r w:rsidR="00BA4B57">
                    <w:fldChar w:fldCharType="separate"/>
                  </w:r>
                  <w:r w:rsidRPr="00F11388">
                    <w:fldChar w:fldCharType="end"/>
                  </w:r>
                  <w:r w:rsidRPr="00F11388">
                    <w:t xml:space="preserve"> Money order</w:t>
                  </w:r>
                </w:p>
              </w:tc>
              <w:tc>
                <w:tcPr>
                  <w:tcW w:w="3685" w:type="dxa"/>
                  <w:vAlign w:val="center"/>
                </w:tcPr>
                <w:p w:rsidR="00C97799" w:rsidRDefault="00C97799" w:rsidP="00C97799">
                  <w:pPr>
                    <w:pStyle w:val="BodyTextArial11"/>
                    <w:spacing w:before="0" w:after="0"/>
                    <w:ind w:left="96" w:right="176"/>
                    <w:rPr>
                      <w:lang w:val="en-AU"/>
                    </w:rPr>
                  </w:pPr>
                  <w:r w:rsidRPr="00F11388">
                    <w:fldChar w:fldCharType="begin">
                      <w:ffData>
                        <w:name w:val="Check1"/>
                        <w:enabled/>
                        <w:calcOnExit w:val="0"/>
                        <w:checkBox>
                          <w:sizeAuto/>
                          <w:default w:val="0"/>
                        </w:checkBox>
                      </w:ffData>
                    </w:fldChar>
                  </w:r>
                  <w:r w:rsidRPr="00F11388">
                    <w:instrText xml:space="preserve"> FORMCHECKBOX </w:instrText>
                  </w:r>
                  <w:r w:rsidR="00BA4B57">
                    <w:fldChar w:fldCharType="separate"/>
                  </w:r>
                  <w:r w:rsidRPr="00F11388">
                    <w:fldChar w:fldCharType="end"/>
                  </w:r>
                  <w:r>
                    <w:t xml:space="preserve"> I</w:t>
                  </w:r>
                  <w:r>
                    <w:rPr>
                      <w:lang w:val="en-AU"/>
                    </w:rPr>
                    <w:t xml:space="preserve">n person </w:t>
                  </w:r>
                </w:p>
                <w:p w:rsidR="00C97799" w:rsidRPr="00C97799" w:rsidRDefault="00C97799" w:rsidP="00C97799">
                  <w:pPr>
                    <w:pStyle w:val="BodyTextArial11"/>
                    <w:spacing w:before="0" w:after="0"/>
                    <w:ind w:left="96" w:right="176"/>
                    <w:rPr>
                      <w:lang w:val="en-AU"/>
                    </w:rPr>
                  </w:pPr>
                  <w:r>
                    <w:rPr>
                      <w:lang w:val="en-AU"/>
                    </w:rPr>
                    <w:t>(cash or credit card)</w:t>
                  </w:r>
                </w:p>
              </w:tc>
              <w:tc>
                <w:tcPr>
                  <w:tcW w:w="285" w:type="dxa"/>
                  <w:shd w:val="clear" w:color="auto" w:fill="auto"/>
                  <w:tcMar>
                    <w:top w:w="57" w:type="dxa"/>
                    <w:bottom w:w="57" w:type="dxa"/>
                  </w:tcMar>
                  <w:vAlign w:val="center"/>
                </w:tcPr>
                <w:p w:rsidR="00C97799" w:rsidRPr="00F11388" w:rsidRDefault="00C97799" w:rsidP="00C97799">
                  <w:pPr>
                    <w:pStyle w:val="BodyTextArial11"/>
                    <w:spacing w:before="0" w:after="0"/>
                    <w:ind w:left="142"/>
                  </w:pPr>
                </w:p>
              </w:tc>
            </w:tr>
          </w:tbl>
          <w:p w:rsidR="00715AF1" w:rsidRDefault="00715AF1" w:rsidP="00715AF1">
            <w:pPr>
              <w:keepNext/>
              <w:tabs>
                <w:tab w:val="left" w:pos="1486"/>
              </w:tabs>
              <w:jc w:val="left"/>
              <w:rPr>
                <w:rFonts w:ascii="Arial" w:hAnsi="Arial" w:cs="Arial"/>
                <w:b/>
                <w:sz w:val="22"/>
                <w:lang w:val="en-US"/>
              </w:rPr>
            </w:pPr>
          </w:p>
        </w:tc>
      </w:tr>
      <w:tr w:rsidR="00715AF1" w:rsidTr="00C97799">
        <w:trPr>
          <w:trHeight w:val="1100"/>
        </w:trPr>
        <w:tc>
          <w:tcPr>
            <w:tcW w:w="9572" w:type="dxa"/>
            <w:vAlign w:val="center"/>
          </w:tcPr>
          <w:p w:rsidR="00715AF1" w:rsidRDefault="00C97799" w:rsidP="00715AF1">
            <w:pPr>
              <w:keepNext/>
              <w:tabs>
                <w:tab w:val="left" w:pos="1486"/>
              </w:tabs>
              <w:jc w:val="left"/>
              <w:rPr>
                <w:rFonts w:ascii="Arial" w:hAnsi="Arial" w:cs="Arial"/>
                <w:b/>
                <w:sz w:val="22"/>
                <w:lang w:val="en-US"/>
              </w:rPr>
            </w:pPr>
            <w:r>
              <w:rPr>
                <w:rFonts w:ascii="Arial" w:hAnsi="Arial" w:cs="Arial"/>
                <w:b/>
                <w:sz w:val="22"/>
                <w:lang w:val="en-US"/>
              </w:rPr>
              <w:t>Credit card payments (</w:t>
            </w:r>
            <w:r w:rsidR="00385CB4">
              <w:rPr>
                <w:rFonts w:ascii="Arial" w:hAnsi="Arial" w:cs="Arial"/>
                <w:b/>
                <w:sz w:val="22"/>
                <w:lang w:val="en-US"/>
              </w:rPr>
              <w:t>d</w:t>
            </w:r>
            <w:r>
              <w:rPr>
                <w:rFonts w:ascii="Arial" w:hAnsi="Arial" w:cs="Arial"/>
                <w:b/>
                <w:sz w:val="22"/>
                <w:lang w:val="en-US"/>
              </w:rPr>
              <w:t>o not provide credit card information on this form)</w:t>
            </w:r>
          </w:p>
          <w:p w:rsidR="00C97799" w:rsidRDefault="00C97799" w:rsidP="00715AF1">
            <w:pPr>
              <w:keepNext/>
              <w:tabs>
                <w:tab w:val="left" w:pos="1486"/>
              </w:tabs>
              <w:jc w:val="left"/>
              <w:rPr>
                <w:rFonts w:ascii="Arial" w:hAnsi="Arial" w:cs="Arial"/>
                <w:sz w:val="22"/>
                <w:lang w:val="en-US"/>
              </w:rPr>
            </w:pPr>
          </w:p>
          <w:p w:rsidR="00C97799" w:rsidRDefault="00C97799" w:rsidP="00715AF1">
            <w:pPr>
              <w:keepNext/>
              <w:tabs>
                <w:tab w:val="left" w:pos="1486"/>
              </w:tabs>
              <w:jc w:val="left"/>
              <w:rPr>
                <w:rFonts w:ascii="Arial" w:hAnsi="Arial" w:cs="Arial"/>
                <w:sz w:val="22"/>
                <w:lang w:val="en-US"/>
              </w:rPr>
            </w:pPr>
            <w:r>
              <w:rPr>
                <w:rFonts w:ascii="Arial" w:hAnsi="Arial" w:cs="Arial"/>
                <w:sz w:val="22"/>
                <w:lang w:val="en-US"/>
              </w:rPr>
              <w:t xml:space="preserve">If you wish to pay by credit card, please provide a contact number to enable one of our staff to contact you to obtain credit card details over the phone. </w:t>
            </w:r>
          </w:p>
          <w:p w:rsidR="00C97799" w:rsidRDefault="00C97799" w:rsidP="00715AF1">
            <w:pPr>
              <w:keepNext/>
              <w:tabs>
                <w:tab w:val="left" w:pos="1486"/>
              </w:tabs>
              <w:jc w:val="left"/>
              <w:rPr>
                <w:rFonts w:ascii="Arial" w:hAnsi="Arial" w:cs="Arial"/>
                <w:sz w:val="22"/>
                <w:lang w:val="en-US"/>
              </w:rPr>
            </w:pPr>
          </w:p>
          <w:p w:rsidR="00C97799" w:rsidRDefault="00C97799" w:rsidP="00715AF1">
            <w:pPr>
              <w:keepNext/>
              <w:tabs>
                <w:tab w:val="left" w:pos="1486"/>
              </w:tabs>
              <w:jc w:val="left"/>
              <w:rPr>
                <w:rFonts w:ascii="Arial" w:hAnsi="Arial" w:cs="Arial"/>
                <w:sz w:val="22"/>
                <w:lang w:val="en-US"/>
              </w:rPr>
            </w:pPr>
            <w:r>
              <w:rPr>
                <w:rFonts w:ascii="Arial" w:hAnsi="Arial" w:cs="Arial"/>
                <w:b/>
                <w:sz w:val="22"/>
                <w:lang w:val="en-US"/>
              </w:rPr>
              <w:t>Contact number</w:t>
            </w:r>
            <w:r w:rsidRPr="00D6557D">
              <w:rPr>
                <w:rFonts w:ascii="Arial" w:hAnsi="Arial" w:cs="Arial"/>
                <w:b/>
                <w:sz w:val="22"/>
                <w:lang w:val="en-US"/>
              </w:rPr>
              <w:t>:</w:t>
            </w:r>
            <w:r>
              <w:rPr>
                <w:rFonts w:ascii="Arial" w:hAnsi="Arial" w:cs="Arial"/>
                <w:b/>
                <w:sz w:val="22"/>
                <w:lang w:val="en-US"/>
              </w:rPr>
              <w:t xml:space="preserve">  </w:t>
            </w:r>
            <w:r w:rsidRPr="00345102">
              <w:rPr>
                <w:rFonts w:ascii="Arial" w:hAnsi="Arial" w:cs="Arial"/>
                <w:lang w:val="en-US"/>
              </w:rPr>
              <w:fldChar w:fldCharType="begin">
                <w:ffData>
                  <w:name w:val="Text21"/>
                  <w:enabled/>
                  <w:calcOnExit w:val="0"/>
                  <w:textInput/>
                </w:ffData>
              </w:fldChar>
            </w:r>
            <w:r w:rsidRPr="00345102">
              <w:rPr>
                <w:rFonts w:ascii="Arial" w:hAnsi="Arial" w:cs="Arial"/>
                <w:sz w:val="22"/>
                <w:lang w:val="en-US"/>
              </w:rPr>
              <w:instrText xml:space="preserve"> FORMTEXT </w:instrText>
            </w:r>
            <w:r w:rsidRPr="00345102">
              <w:rPr>
                <w:rFonts w:ascii="Arial" w:hAnsi="Arial" w:cs="Arial"/>
                <w:lang w:val="en-US"/>
              </w:rPr>
            </w:r>
            <w:r w:rsidRPr="00345102">
              <w:rPr>
                <w:rFonts w:ascii="Arial" w:hAnsi="Arial" w:cs="Arial"/>
                <w:lang w:val="en-US"/>
              </w:rPr>
              <w:fldChar w:fldCharType="separate"/>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noProof/>
                <w:sz w:val="22"/>
                <w:lang w:val="en-US"/>
              </w:rPr>
              <w:t> </w:t>
            </w:r>
            <w:r w:rsidRPr="00345102">
              <w:rPr>
                <w:rFonts w:ascii="Arial" w:hAnsi="Arial" w:cs="Arial"/>
                <w:lang w:val="en-US"/>
              </w:rPr>
              <w:fldChar w:fldCharType="end"/>
            </w:r>
          </w:p>
          <w:p w:rsidR="00C97799" w:rsidRPr="00C97799" w:rsidRDefault="00C97799" w:rsidP="00715AF1">
            <w:pPr>
              <w:keepNext/>
              <w:tabs>
                <w:tab w:val="left" w:pos="1486"/>
              </w:tabs>
              <w:jc w:val="left"/>
              <w:rPr>
                <w:rFonts w:ascii="Arial" w:hAnsi="Arial" w:cs="Arial"/>
                <w:sz w:val="22"/>
                <w:lang w:val="en-US"/>
              </w:rPr>
            </w:pPr>
          </w:p>
        </w:tc>
      </w:tr>
      <w:tr w:rsidR="00715AF1" w:rsidTr="00C97799">
        <w:trPr>
          <w:trHeight w:val="673"/>
        </w:trPr>
        <w:tc>
          <w:tcPr>
            <w:tcW w:w="9572" w:type="dxa"/>
            <w:tcBorders>
              <w:left w:val="nil"/>
              <w:bottom w:val="nil"/>
              <w:right w:val="nil"/>
            </w:tcBorders>
            <w:vAlign w:val="center"/>
          </w:tcPr>
          <w:p w:rsidR="00715AF1" w:rsidRPr="00715AF1" w:rsidRDefault="00715AF1" w:rsidP="00715AF1">
            <w:pPr>
              <w:autoSpaceDE w:val="0"/>
              <w:autoSpaceDN w:val="0"/>
              <w:adjustRightInd w:val="0"/>
              <w:spacing w:before="60" w:after="60"/>
              <w:jc w:val="right"/>
              <w:rPr>
                <w:rFonts w:eastAsia="Calibri" w:cs="ArialMT"/>
                <w:color w:val="000000"/>
                <w:sz w:val="14"/>
                <w:szCs w:val="14"/>
              </w:rPr>
            </w:pPr>
            <w:r w:rsidRPr="00F11388">
              <w:rPr>
                <w:rFonts w:eastAsia="Calibri" w:cs="ArialMT"/>
                <w:color w:val="000000"/>
                <w:sz w:val="14"/>
                <w:szCs w:val="14"/>
              </w:rPr>
              <w:t xml:space="preserve">Level 1, 303 Sevenoaks Street, Cannington WA 6107 | Locked Bag </w:t>
            </w:r>
            <w:r>
              <w:rPr>
                <w:rFonts w:eastAsia="Calibri" w:cs="ArialMT"/>
                <w:color w:val="000000"/>
                <w:sz w:val="14"/>
                <w:szCs w:val="14"/>
              </w:rPr>
              <w:t>100</w:t>
            </w:r>
            <w:r w:rsidRPr="00F11388">
              <w:rPr>
                <w:rFonts w:eastAsia="Calibri" w:cs="ArialMT"/>
                <w:color w:val="000000"/>
                <w:sz w:val="14"/>
                <w:szCs w:val="14"/>
              </w:rPr>
              <w:t xml:space="preserve">, </w:t>
            </w:r>
            <w:r>
              <w:rPr>
                <w:rFonts w:eastAsia="Calibri" w:cs="ArialMT"/>
                <w:color w:val="000000"/>
                <w:sz w:val="14"/>
                <w:szCs w:val="14"/>
              </w:rPr>
              <w:t>East Perth</w:t>
            </w:r>
            <w:r w:rsidRPr="00F11388">
              <w:rPr>
                <w:rFonts w:eastAsia="Calibri" w:cs="ArialMT"/>
                <w:color w:val="000000"/>
                <w:sz w:val="14"/>
                <w:szCs w:val="14"/>
              </w:rPr>
              <w:t>, WA 68</w:t>
            </w:r>
            <w:r>
              <w:rPr>
                <w:rFonts w:eastAsia="Calibri" w:cs="ArialMT"/>
                <w:color w:val="000000"/>
                <w:sz w:val="14"/>
                <w:szCs w:val="14"/>
              </w:rPr>
              <w:t>92</w:t>
            </w:r>
            <w:r>
              <w:rPr>
                <w:rFonts w:eastAsia="Calibri" w:cs="ArialMT"/>
                <w:color w:val="000000"/>
                <w:sz w:val="14"/>
                <w:szCs w:val="14"/>
              </w:rPr>
              <w:br/>
            </w:r>
            <w:r w:rsidRPr="00F11388">
              <w:rPr>
                <w:rFonts w:eastAsia="Calibri" w:cs="ArialMT"/>
                <w:color w:val="000000"/>
                <w:sz w:val="14"/>
                <w:szCs w:val="14"/>
              </w:rPr>
              <w:t xml:space="preserve">Telephone 1300 489 099 | </w:t>
            </w:r>
            <w:r w:rsidR="00E96A02">
              <w:rPr>
                <w:rFonts w:eastAsia="Calibri" w:cs="ArialMT"/>
                <w:sz w:val="14"/>
                <w:szCs w:val="14"/>
              </w:rPr>
              <w:t>ana</w:t>
            </w:r>
            <w:r>
              <w:rPr>
                <w:rFonts w:eastAsia="Calibri" w:cs="ArialMT"/>
                <w:sz w:val="14"/>
                <w:szCs w:val="14"/>
              </w:rPr>
              <w:t>@</w:t>
            </w:r>
            <w:r w:rsidRPr="00F11388">
              <w:rPr>
                <w:rFonts w:eastAsia="Calibri" w:cs="ArialMT"/>
                <w:sz w:val="14"/>
                <w:szCs w:val="14"/>
              </w:rPr>
              <w:t>@</w:t>
            </w:r>
            <w:r>
              <w:rPr>
                <w:rFonts w:eastAsia="Calibri" w:cs="ArialMT"/>
                <w:sz w:val="14"/>
                <w:szCs w:val="14"/>
              </w:rPr>
              <w:t>dmirs</w:t>
            </w:r>
            <w:r w:rsidRPr="00F11388">
              <w:rPr>
                <w:rFonts w:eastAsia="Calibri" w:cs="ArialMT"/>
                <w:sz w:val="14"/>
                <w:szCs w:val="14"/>
              </w:rPr>
              <w:t>.wa.gov.au</w:t>
            </w:r>
            <w:r w:rsidR="00E96A02">
              <w:rPr>
                <w:rFonts w:eastAsia="Calibri" w:cs="ArialMT"/>
                <w:sz w:val="14"/>
                <w:szCs w:val="14"/>
              </w:rPr>
              <w:t xml:space="preserve"> </w:t>
            </w:r>
            <w:r>
              <w:rPr>
                <w:rFonts w:eastAsia="Calibri" w:cs="ArialMT"/>
                <w:sz w:val="14"/>
                <w:szCs w:val="14"/>
              </w:rPr>
              <w:br/>
            </w:r>
            <w:r w:rsidRPr="00F11388">
              <w:rPr>
                <w:rFonts w:eastAsia="Calibri" w:cs="ArialMT"/>
                <w:color w:val="000000"/>
                <w:sz w:val="14"/>
                <w:szCs w:val="14"/>
              </w:rPr>
              <w:t>www.</w:t>
            </w:r>
            <w:r>
              <w:rPr>
                <w:rFonts w:eastAsia="Calibri" w:cs="ArialMT"/>
                <w:color w:val="000000"/>
                <w:sz w:val="14"/>
                <w:szCs w:val="14"/>
              </w:rPr>
              <w:t>dmirs</w:t>
            </w:r>
            <w:r w:rsidRPr="00F11388">
              <w:rPr>
                <w:rFonts w:eastAsia="Calibri" w:cs="ArialMT"/>
                <w:color w:val="000000"/>
                <w:sz w:val="14"/>
                <w:szCs w:val="14"/>
              </w:rPr>
              <w:t>.wa.gov.au/building</w:t>
            </w:r>
            <w:r>
              <w:rPr>
                <w:rFonts w:eastAsia="Calibri" w:cs="ArialMT"/>
                <w:color w:val="000000"/>
                <w:sz w:val="14"/>
                <w:szCs w:val="14"/>
              </w:rPr>
              <w:t>-and-energy</w:t>
            </w:r>
          </w:p>
        </w:tc>
      </w:tr>
    </w:tbl>
    <w:p w:rsidR="00715AF1" w:rsidRDefault="00715AF1" w:rsidP="00D63949">
      <w:pPr>
        <w:ind w:left="-283" w:right="-476"/>
        <w:jc w:val="left"/>
        <w:rPr>
          <w:rFonts w:ascii="Arial" w:hAnsi="Arial" w:cs="Arial"/>
        </w:rPr>
      </w:pPr>
    </w:p>
    <w:p w:rsidR="00715AF1" w:rsidRDefault="00715AF1" w:rsidP="00D63949">
      <w:pPr>
        <w:ind w:left="-283" w:right="-476"/>
        <w:jc w:val="left"/>
        <w:rPr>
          <w:rFonts w:ascii="Arial" w:hAnsi="Arial" w:cs="Arial"/>
        </w:rPr>
      </w:pPr>
    </w:p>
    <w:p w:rsidR="00715AF1" w:rsidRPr="00D63949" w:rsidRDefault="00715AF1" w:rsidP="00D63949">
      <w:pPr>
        <w:ind w:left="-283" w:right="-476"/>
        <w:jc w:val="left"/>
        <w:rPr>
          <w:rFonts w:ascii="Arial" w:hAnsi="Arial" w:cs="Arial"/>
        </w:rPr>
      </w:pPr>
    </w:p>
    <w:sectPr w:rsidR="00715AF1" w:rsidRPr="00D63949" w:rsidSect="006F0386">
      <w:footerReference w:type="default" r:id="rId12"/>
      <w:headerReference w:type="first" r:id="rId13"/>
      <w:footerReference w:type="first" r:id="rId14"/>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9F" w:rsidRDefault="00D3109F" w:rsidP="00AC414E">
      <w:pPr>
        <w:spacing w:after="0"/>
      </w:pPr>
      <w:r>
        <w:separator/>
      </w:r>
    </w:p>
  </w:endnote>
  <w:endnote w:type="continuationSeparator" w:id="0">
    <w:p w:rsidR="00D3109F" w:rsidRDefault="00D3109F" w:rsidP="00AC4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33" w:rsidRPr="00C830DC" w:rsidRDefault="00364333" w:rsidP="00364333">
    <w:pPr>
      <w:pStyle w:val="Header"/>
      <w:tabs>
        <w:tab w:val="center" w:pos="5103"/>
        <w:tab w:val="right" w:pos="10206"/>
      </w:tabs>
      <w:rPr>
        <w:color w:val="808080"/>
        <w:sz w:val="16"/>
        <w:szCs w:val="16"/>
      </w:rPr>
    </w:pPr>
    <w:r w:rsidRPr="00C830DC">
      <w:rPr>
        <w:color w:val="808080"/>
        <w:sz w:val="16"/>
        <w:szCs w:val="16"/>
      </w:rPr>
      <w:fldChar w:fldCharType="begin"/>
    </w:r>
    <w:r w:rsidRPr="00C830DC">
      <w:rPr>
        <w:color w:val="808080"/>
        <w:sz w:val="16"/>
        <w:szCs w:val="16"/>
      </w:rPr>
      <w:instrText xml:space="preserve"> DOCPROPERTY  Objective-Id  \* MERGEFORMAT </w:instrText>
    </w:r>
    <w:r w:rsidRPr="00C830DC">
      <w:rPr>
        <w:color w:val="808080"/>
        <w:sz w:val="16"/>
        <w:szCs w:val="16"/>
      </w:rPr>
      <w:fldChar w:fldCharType="separate"/>
    </w:r>
    <w:r>
      <w:rPr>
        <w:color w:val="808080"/>
        <w:sz w:val="16"/>
        <w:szCs w:val="16"/>
      </w:rPr>
      <w:t>A39666015</w:t>
    </w:r>
    <w:r w:rsidRPr="00C830DC">
      <w:rPr>
        <w:color w:val="808080"/>
        <w:sz w:val="16"/>
        <w:szCs w:val="16"/>
      </w:rPr>
      <w:fldChar w:fldCharType="end"/>
    </w:r>
    <w:r w:rsidRPr="00C830DC">
      <w:rPr>
        <w:color w:val="808080"/>
        <w:sz w:val="16"/>
        <w:szCs w:val="16"/>
      </w:rPr>
      <w:t>/</w:t>
    </w:r>
    <w:r w:rsidRPr="00C830DC">
      <w:rPr>
        <w:color w:val="808080"/>
        <w:sz w:val="16"/>
        <w:szCs w:val="16"/>
      </w:rPr>
      <w:fldChar w:fldCharType="begin"/>
    </w:r>
    <w:r w:rsidRPr="00C830DC">
      <w:rPr>
        <w:color w:val="808080"/>
        <w:sz w:val="16"/>
        <w:szCs w:val="16"/>
      </w:rPr>
      <w:instrText xml:space="preserve"> DATE  \@ "yyyy-MM-dd"  \* MERGEFORMAT </w:instrText>
    </w:r>
    <w:r w:rsidRPr="00C830DC">
      <w:rPr>
        <w:color w:val="808080"/>
        <w:sz w:val="16"/>
        <w:szCs w:val="16"/>
      </w:rPr>
      <w:fldChar w:fldCharType="separate"/>
    </w:r>
    <w:r w:rsidR="00BA4B57">
      <w:rPr>
        <w:noProof/>
        <w:color w:val="808080"/>
        <w:sz w:val="16"/>
        <w:szCs w:val="16"/>
      </w:rPr>
      <w:t>2021-09-28</w:t>
    </w:r>
    <w:r w:rsidRPr="00C830DC">
      <w:rPr>
        <w:color w:val="808080"/>
        <w:sz w:val="16"/>
        <w:szCs w:val="16"/>
      </w:rPr>
      <w:fldChar w:fldCharType="end"/>
    </w:r>
    <w:r w:rsidRPr="00C830DC">
      <w:rPr>
        <w:color w:val="808080"/>
        <w:sz w:val="16"/>
        <w:szCs w:val="16"/>
      </w:rPr>
      <w:tab/>
    </w:r>
    <w:r>
      <w:rPr>
        <w:color w:val="808080"/>
        <w:sz w:val="16"/>
        <w:szCs w:val="16"/>
      </w:rPr>
      <w:t>Form 2</w:t>
    </w:r>
    <w:r>
      <w:rPr>
        <w:color w:val="808080"/>
        <w:sz w:val="16"/>
        <w:szCs w:val="16"/>
      </w:rPr>
      <w:tab/>
    </w:r>
    <w:r w:rsidRPr="00C830DC">
      <w:rPr>
        <w:color w:val="808080"/>
        <w:sz w:val="16"/>
        <w:szCs w:val="16"/>
      </w:rPr>
      <w:tab/>
      <w:t xml:space="preserve">Page </w:t>
    </w:r>
    <w:r w:rsidRPr="00C830DC">
      <w:rPr>
        <w:color w:val="808080"/>
        <w:sz w:val="16"/>
        <w:szCs w:val="16"/>
      </w:rPr>
      <w:fldChar w:fldCharType="begin"/>
    </w:r>
    <w:r w:rsidRPr="00C830DC">
      <w:rPr>
        <w:color w:val="808080"/>
        <w:sz w:val="16"/>
        <w:szCs w:val="16"/>
      </w:rPr>
      <w:instrText xml:space="preserve"> PAGE   \* MERGEFORMAT </w:instrText>
    </w:r>
    <w:r w:rsidRPr="00C830DC">
      <w:rPr>
        <w:color w:val="808080"/>
        <w:sz w:val="16"/>
        <w:szCs w:val="16"/>
      </w:rPr>
      <w:fldChar w:fldCharType="separate"/>
    </w:r>
    <w:r w:rsidR="00BA4B57">
      <w:rPr>
        <w:noProof/>
        <w:color w:val="808080"/>
        <w:sz w:val="16"/>
        <w:szCs w:val="16"/>
      </w:rPr>
      <w:t>8</w:t>
    </w:r>
    <w:r w:rsidRPr="00C830DC">
      <w:rPr>
        <w:color w:val="808080"/>
        <w:sz w:val="16"/>
        <w:szCs w:val="16"/>
      </w:rPr>
      <w:fldChar w:fldCharType="end"/>
    </w:r>
  </w:p>
  <w:p w:rsidR="00364333" w:rsidRPr="00364333" w:rsidRDefault="00364333" w:rsidP="00364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33" w:rsidRPr="00C830DC" w:rsidRDefault="00364333" w:rsidP="00364333">
    <w:pPr>
      <w:pStyle w:val="Header"/>
      <w:tabs>
        <w:tab w:val="center" w:pos="5103"/>
        <w:tab w:val="right" w:pos="10206"/>
      </w:tabs>
      <w:rPr>
        <w:color w:val="808080"/>
        <w:sz w:val="16"/>
        <w:szCs w:val="16"/>
      </w:rPr>
    </w:pPr>
    <w:r w:rsidRPr="00C830DC">
      <w:rPr>
        <w:color w:val="808080"/>
        <w:sz w:val="16"/>
        <w:szCs w:val="16"/>
      </w:rPr>
      <w:fldChar w:fldCharType="begin"/>
    </w:r>
    <w:r w:rsidRPr="00C830DC">
      <w:rPr>
        <w:color w:val="808080"/>
        <w:sz w:val="16"/>
        <w:szCs w:val="16"/>
      </w:rPr>
      <w:instrText xml:space="preserve"> DOCPROPERTY  Objective-Id  \* MERGEFORMAT </w:instrText>
    </w:r>
    <w:r w:rsidRPr="00C830DC">
      <w:rPr>
        <w:color w:val="808080"/>
        <w:sz w:val="16"/>
        <w:szCs w:val="16"/>
      </w:rPr>
      <w:fldChar w:fldCharType="separate"/>
    </w:r>
    <w:r>
      <w:rPr>
        <w:color w:val="808080"/>
        <w:sz w:val="16"/>
        <w:szCs w:val="16"/>
      </w:rPr>
      <w:t>A39666015</w:t>
    </w:r>
    <w:r w:rsidRPr="00C830DC">
      <w:rPr>
        <w:color w:val="808080"/>
        <w:sz w:val="16"/>
        <w:szCs w:val="16"/>
      </w:rPr>
      <w:fldChar w:fldCharType="end"/>
    </w:r>
    <w:r w:rsidRPr="00C830DC">
      <w:rPr>
        <w:color w:val="808080"/>
        <w:sz w:val="16"/>
        <w:szCs w:val="16"/>
      </w:rPr>
      <w:t>/</w:t>
    </w:r>
    <w:r w:rsidRPr="00C830DC">
      <w:rPr>
        <w:color w:val="808080"/>
        <w:sz w:val="16"/>
        <w:szCs w:val="16"/>
      </w:rPr>
      <w:fldChar w:fldCharType="begin"/>
    </w:r>
    <w:r w:rsidRPr="00C830DC">
      <w:rPr>
        <w:color w:val="808080"/>
        <w:sz w:val="16"/>
        <w:szCs w:val="16"/>
      </w:rPr>
      <w:instrText xml:space="preserve"> DATE  \@ "yyyy-MM-dd"  \* MERGEFORMAT </w:instrText>
    </w:r>
    <w:r w:rsidRPr="00C830DC">
      <w:rPr>
        <w:color w:val="808080"/>
        <w:sz w:val="16"/>
        <w:szCs w:val="16"/>
      </w:rPr>
      <w:fldChar w:fldCharType="separate"/>
    </w:r>
    <w:r w:rsidR="00BA4B57">
      <w:rPr>
        <w:noProof/>
        <w:color w:val="808080"/>
        <w:sz w:val="16"/>
        <w:szCs w:val="16"/>
      </w:rPr>
      <w:t>2021-09-28</w:t>
    </w:r>
    <w:r w:rsidRPr="00C830DC">
      <w:rPr>
        <w:color w:val="808080"/>
        <w:sz w:val="16"/>
        <w:szCs w:val="16"/>
      </w:rPr>
      <w:fldChar w:fldCharType="end"/>
    </w:r>
    <w:r w:rsidRPr="00C830DC">
      <w:rPr>
        <w:color w:val="808080"/>
        <w:sz w:val="16"/>
        <w:szCs w:val="16"/>
      </w:rPr>
      <w:tab/>
    </w:r>
    <w:r>
      <w:rPr>
        <w:color w:val="808080"/>
        <w:sz w:val="16"/>
        <w:szCs w:val="16"/>
      </w:rPr>
      <w:t>Form 2</w:t>
    </w:r>
    <w:r>
      <w:rPr>
        <w:color w:val="808080"/>
        <w:sz w:val="16"/>
        <w:szCs w:val="16"/>
      </w:rPr>
      <w:tab/>
    </w:r>
    <w:r w:rsidRPr="00C830DC">
      <w:rPr>
        <w:color w:val="808080"/>
        <w:sz w:val="16"/>
        <w:szCs w:val="16"/>
      </w:rPr>
      <w:tab/>
      <w:t xml:space="preserve">Page </w:t>
    </w:r>
    <w:r w:rsidRPr="00C830DC">
      <w:rPr>
        <w:color w:val="808080"/>
        <w:sz w:val="16"/>
        <w:szCs w:val="16"/>
      </w:rPr>
      <w:fldChar w:fldCharType="begin"/>
    </w:r>
    <w:r w:rsidRPr="00C830DC">
      <w:rPr>
        <w:color w:val="808080"/>
        <w:sz w:val="16"/>
        <w:szCs w:val="16"/>
      </w:rPr>
      <w:instrText xml:space="preserve"> PAGE   \* MERGEFORMAT </w:instrText>
    </w:r>
    <w:r w:rsidRPr="00C830DC">
      <w:rPr>
        <w:color w:val="808080"/>
        <w:sz w:val="16"/>
        <w:szCs w:val="16"/>
      </w:rPr>
      <w:fldChar w:fldCharType="separate"/>
    </w:r>
    <w:r w:rsidR="00BA4B57">
      <w:rPr>
        <w:noProof/>
        <w:color w:val="808080"/>
        <w:sz w:val="16"/>
        <w:szCs w:val="16"/>
      </w:rPr>
      <w:t>1</w:t>
    </w:r>
    <w:r w:rsidRPr="00C830DC">
      <w:rPr>
        <w:color w:val="808080"/>
        <w:sz w:val="16"/>
        <w:szCs w:val="16"/>
      </w:rPr>
      <w:fldChar w:fldCharType="end"/>
    </w:r>
  </w:p>
  <w:p w:rsidR="00364333" w:rsidRDefault="00364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9F" w:rsidRDefault="00D3109F" w:rsidP="00AC414E">
      <w:pPr>
        <w:spacing w:after="0"/>
      </w:pPr>
      <w:r>
        <w:separator/>
      </w:r>
    </w:p>
  </w:footnote>
  <w:footnote w:type="continuationSeparator" w:id="0">
    <w:p w:rsidR="00D3109F" w:rsidRDefault="00D3109F" w:rsidP="00AC41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4E" w:rsidRDefault="00D63949">
    <w:pPr>
      <w:pStyle w:val="Header"/>
    </w:pPr>
    <w:r>
      <w:rPr>
        <w:noProof/>
        <w:lang w:eastAsia="en-AU"/>
      </w:rPr>
      <mc:AlternateContent>
        <mc:Choice Requires="wps">
          <w:drawing>
            <wp:anchor distT="0" distB="0" distL="114300" distR="114300" simplePos="0" relativeHeight="251665408" behindDoc="0" locked="1" layoutInCell="1" allowOverlap="1" wp14:anchorId="4DA563E1" wp14:editId="5CF5891A">
              <wp:simplePos x="0" y="0"/>
              <wp:positionH relativeFrom="column">
                <wp:posOffset>4858385</wp:posOffset>
              </wp:positionH>
              <wp:positionV relativeFrom="paragraph">
                <wp:posOffset>541655</wp:posOffset>
              </wp:positionV>
              <wp:extent cx="925195" cy="519430"/>
              <wp:effectExtent l="0" t="0" r="8255" b="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519430"/>
                      </a:xfrm>
                      <a:prstGeom prst="roundRect">
                        <a:avLst>
                          <a:gd name="adj" fmla="val 16667"/>
                        </a:avLst>
                      </a:prstGeom>
                      <a:solidFill>
                        <a:srgbClr val="5A5A5A"/>
                      </a:solidFill>
                      <a:ln>
                        <a:noFill/>
                      </a:ln>
                      <a:extLst>
                        <a:ext uri="{91240B29-F687-4F45-9708-019B960494DF}">
                          <a14:hiddenLine xmlns:a14="http://schemas.microsoft.com/office/drawing/2010/main" w="9525">
                            <a:solidFill>
                              <a:srgbClr val="E36C0A"/>
                            </a:solidFill>
                            <a:round/>
                            <a:headEnd/>
                            <a:tailEnd/>
                          </a14:hiddenLine>
                        </a:ext>
                      </a:extLst>
                    </wps:spPr>
                    <wps:txbx>
                      <w:txbxContent>
                        <w:p w:rsidR="00D63949" w:rsidRPr="00C97799" w:rsidRDefault="00D63949" w:rsidP="00D63949">
                          <w:pPr>
                            <w:spacing w:after="0"/>
                            <w:jc w:val="center"/>
                            <w:rPr>
                              <w:rFonts w:ascii="Arial" w:hAnsi="Arial" w:cs="Arial"/>
                              <w:b/>
                              <w:color w:val="FFFFFF"/>
                              <w:sz w:val="26"/>
                              <w:szCs w:val="26"/>
                            </w:rPr>
                          </w:pPr>
                          <w:r w:rsidRPr="00C97799">
                            <w:rPr>
                              <w:rFonts w:ascii="Arial" w:hAnsi="Arial" w:cs="Arial"/>
                              <w:b/>
                              <w:color w:val="FFFFFF"/>
                              <w:sz w:val="26"/>
                              <w:szCs w:val="26"/>
                            </w:rPr>
                            <w:t>Form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A563E1" id="Rounded Rectangle 3" o:spid="_x0000_s1026" style="position:absolute;left:0;text-align:left;margin-left:382.55pt;margin-top:42.65pt;width:72.85pt;height:4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" fillcolor="#5a5a5a" stroked="f" strokecolor="#e36c0a">
              <v:textbox>
                <w:txbxContent>
                  <w:p w:rsidR="00D63949" w:rsidRPr="00C97799" w:rsidRDefault="00D63949" w:rsidP="00D63949">
                    <w:pPr>
                      <w:spacing w:after="0"/>
                      <w:jc w:val="center"/>
                      <w:rPr>
                        <w:rFonts w:ascii="Arial" w:hAnsi="Arial" w:cs="Arial"/>
                        <w:b/>
                        <w:color w:val="FFFFFF"/>
                        <w:sz w:val="26"/>
                        <w:szCs w:val="26"/>
                      </w:rPr>
                    </w:pPr>
                    <w:r w:rsidRPr="00C97799">
                      <w:rPr>
                        <w:rFonts w:ascii="Arial" w:hAnsi="Arial" w:cs="Arial"/>
                        <w:b/>
                        <w:color w:val="FFFFFF"/>
                        <w:sz w:val="26"/>
                        <w:szCs w:val="26"/>
                      </w:rPr>
                      <w:t>Form 2</w:t>
                    </w:r>
                  </w:p>
                </w:txbxContent>
              </v:textbox>
              <w10:wrap type="square"/>
              <w10:anchorlock/>
            </v:roundrect>
          </w:pict>
        </mc:Fallback>
      </mc:AlternateContent>
    </w:r>
    <w:r>
      <w:rPr>
        <w:noProof/>
        <w:lang w:eastAsia="en-AU"/>
      </w:rPr>
      <mc:AlternateContent>
        <mc:Choice Requires="wps">
          <w:drawing>
            <wp:anchor distT="0" distB="0" distL="114300" distR="114300" simplePos="0" relativeHeight="251663360" behindDoc="0" locked="1" layoutInCell="1" allowOverlap="1" wp14:anchorId="35F22E77" wp14:editId="26ED4F58">
              <wp:simplePos x="0" y="0"/>
              <wp:positionH relativeFrom="column">
                <wp:posOffset>-154305</wp:posOffset>
              </wp:positionH>
              <wp:positionV relativeFrom="paragraph">
                <wp:posOffset>552450</wp:posOffset>
              </wp:positionV>
              <wp:extent cx="4957445" cy="528955"/>
              <wp:effectExtent l="0" t="0" r="0" b="444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57445" cy="528955"/>
                      </a:xfrm>
                      <a:prstGeom prst="roundRect">
                        <a:avLst>
                          <a:gd name="adj" fmla="val 16667"/>
                        </a:avLst>
                      </a:prstGeom>
                      <a:solidFill>
                        <a:srgbClr val="006B6E"/>
                      </a:solidFill>
                      <a:ln>
                        <a:noFill/>
                      </a:ln>
                    </wps:spPr>
                    <wps:txbx>
                      <w:txbxContent>
                        <w:p w:rsidR="00D63949" w:rsidRPr="00D313DC" w:rsidRDefault="00D63949" w:rsidP="00D63949">
                          <w:pPr>
                            <w:spacing w:after="0" w:line="240" w:lineRule="auto"/>
                            <w:ind w:left="113"/>
                            <w:rPr>
                              <w:rFonts w:ascii="Arial" w:hAnsi="Arial" w:cs="Arial"/>
                              <w:b/>
                              <w:color w:val="FFFFFF"/>
                              <w:sz w:val="26"/>
                              <w:szCs w:val="26"/>
                            </w:rPr>
                          </w:pPr>
                          <w:r w:rsidRPr="00D313DC">
                            <w:rPr>
                              <w:rFonts w:ascii="Arial" w:hAnsi="Arial" w:cs="Arial"/>
                              <w:b/>
                              <w:color w:val="FFFFFF"/>
                              <w:sz w:val="26"/>
                              <w:szCs w:val="26"/>
                            </w:rPr>
                            <w:t>Authorisation – Nominating authorities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F22E77" id="Rounded Rectangle 5" o:spid="_x0000_s1027" style="position:absolute;left:0;text-align:left;margin-left:-12.15pt;margin-top:43.5pt;width:390.35pt;height:41.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" fillcolor="#006b6e" stroked="f">
              <v:textbox>
                <w:txbxContent>
                  <w:p w:rsidR="00D63949" w:rsidRPr="00D313DC" w:rsidRDefault="00D63949" w:rsidP="00D63949">
                    <w:pPr>
                      <w:spacing w:after="0" w:line="240" w:lineRule="auto"/>
                      <w:ind w:left="113"/>
                      <w:rPr>
                        <w:rFonts w:ascii="Arial" w:hAnsi="Arial" w:cs="Arial"/>
                        <w:b/>
                        <w:color w:val="FFFFFF"/>
                        <w:sz w:val="26"/>
                        <w:szCs w:val="26"/>
                      </w:rPr>
                    </w:pPr>
                    <w:r w:rsidRPr="00D313DC">
                      <w:rPr>
                        <w:rFonts w:ascii="Arial" w:hAnsi="Arial" w:cs="Arial"/>
                        <w:b/>
                        <w:color w:val="FFFFFF"/>
                        <w:sz w:val="26"/>
                        <w:szCs w:val="26"/>
                      </w:rPr>
                      <w:t>Authorisation – Nominating authorities</w:t>
                    </w:r>
                  </w:p>
                </w:txbxContent>
              </v:textbox>
              <w10:wrap type="square"/>
              <w10:anchorlock/>
            </v:roundrect>
          </w:pict>
        </mc:Fallback>
      </mc:AlternateContent>
    </w:r>
    <w:r>
      <w:rPr>
        <w:noProof/>
        <w:lang w:eastAsia="en-AU"/>
      </w:rPr>
      <w:drawing>
        <wp:anchor distT="0" distB="0" distL="114300" distR="114300" simplePos="0" relativeHeight="251661312" behindDoc="1" locked="1" layoutInCell="1" allowOverlap="1" wp14:anchorId="0C150B90" wp14:editId="1E6947B1">
          <wp:simplePos x="0" y="0"/>
          <wp:positionH relativeFrom="column">
            <wp:posOffset>-320040</wp:posOffset>
          </wp:positionH>
          <wp:positionV relativeFrom="paragraph">
            <wp:posOffset>-280035</wp:posOffset>
          </wp:positionV>
          <wp:extent cx="4208145" cy="918845"/>
          <wp:effectExtent l="0" t="0" r="1905" b="0"/>
          <wp:wrapNone/>
          <wp:docPr id="17" name="Picture 17" descr="C:\Users\mijdaco\AppData\Local\Microsoft\Windows\INetCache\Content.Word\GovLogo_DMIRS_ B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jdaco\AppData\Local\Microsoft\Windows\INetCache\Content.Word\GovLogo_DMIRS_ B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81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1" layoutInCell="1" allowOverlap="1" wp14:anchorId="30F51A43" wp14:editId="45FD4FF6">
          <wp:simplePos x="0" y="0"/>
          <wp:positionH relativeFrom="margin">
            <wp:posOffset>4596765</wp:posOffset>
          </wp:positionH>
          <wp:positionV relativeFrom="paragraph">
            <wp:posOffset>-144780</wp:posOffset>
          </wp:positionV>
          <wp:extent cx="1200785" cy="490220"/>
          <wp:effectExtent l="0" t="0" r="0" b="5080"/>
          <wp:wrapNone/>
          <wp:docPr id="18" name="Picture 18" descr="C:\Users\mijdaco\AppData\Local\Microsoft\Windows\INetCache\Content.Word\Building_and_Energy_Western_Australia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jdaco\AppData\Local\Microsoft\Windows\INetCache\Content.Word\Building_and_Energy_Western_Australia_CMYK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490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257"/>
    <w:multiLevelType w:val="hybridMultilevel"/>
    <w:tmpl w:val="3236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769EB"/>
    <w:multiLevelType w:val="hybridMultilevel"/>
    <w:tmpl w:val="53484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90687"/>
    <w:multiLevelType w:val="hybridMultilevel"/>
    <w:tmpl w:val="973C5560"/>
    <w:lvl w:ilvl="0" w:tplc="0C09000F">
      <w:start w:val="1"/>
      <w:numFmt w:val="decimal"/>
      <w:lvlText w:val="%1."/>
      <w:lvlJc w:val="left"/>
      <w:pPr>
        <w:ind w:left="437" w:hanging="360"/>
      </w:p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3" w15:restartNumberingAfterBreak="0">
    <w:nsid w:val="15202373"/>
    <w:multiLevelType w:val="hybridMultilevel"/>
    <w:tmpl w:val="7724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9A1AB8"/>
    <w:multiLevelType w:val="hybridMultilevel"/>
    <w:tmpl w:val="58F08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677893"/>
    <w:multiLevelType w:val="hybridMultilevel"/>
    <w:tmpl w:val="E5385002"/>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6" w15:restartNumberingAfterBreak="0">
    <w:nsid w:val="26250787"/>
    <w:multiLevelType w:val="hybridMultilevel"/>
    <w:tmpl w:val="E034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851B6"/>
    <w:multiLevelType w:val="hybridMultilevel"/>
    <w:tmpl w:val="F0E65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A649E5"/>
    <w:multiLevelType w:val="hybridMultilevel"/>
    <w:tmpl w:val="337C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33F75"/>
    <w:multiLevelType w:val="hybridMultilevel"/>
    <w:tmpl w:val="6804BB1E"/>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10" w15:restartNumberingAfterBreak="0">
    <w:nsid w:val="3440322A"/>
    <w:multiLevelType w:val="hybridMultilevel"/>
    <w:tmpl w:val="785C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390730"/>
    <w:multiLevelType w:val="hybridMultilevel"/>
    <w:tmpl w:val="EC58ABB4"/>
    <w:lvl w:ilvl="0" w:tplc="A09882BC">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42BF5D22"/>
    <w:multiLevelType w:val="hybridMultilevel"/>
    <w:tmpl w:val="EDFA4DAC"/>
    <w:lvl w:ilvl="0" w:tplc="2962FF82">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6213C6"/>
    <w:multiLevelType w:val="hybridMultilevel"/>
    <w:tmpl w:val="9C08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B42D3"/>
    <w:multiLevelType w:val="hybridMultilevel"/>
    <w:tmpl w:val="97B46982"/>
    <w:lvl w:ilvl="0" w:tplc="A09882BC">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E63A01"/>
    <w:multiLevelType w:val="hybridMultilevel"/>
    <w:tmpl w:val="FDEE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78DA"/>
    <w:multiLevelType w:val="hybridMultilevel"/>
    <w:tmpl w:val="4624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91947"/>
    <w:multiLevelType w:val="hybridMultilevel"/>
    <w:tmpl w:val="D8E66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26398"/>
    <w:multiLevelType w:val="hybridMultilevel"/>
    <w:tmpl w:val="162AD238"/>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9" w15:restartNumberingAfterBreak="0">
    <w:nsid w:val="763B14AB"/>
    <w:multiLevelType w:val="hybridMultilevel"/>
    <w:tmpl w:val="0EC4F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162AF9"/>
    <w:multiLevelType w:val="hybridMultilevel"/>
    <w:tmpl w:val="20803736"/>
    <w:lvl w:ilvl="0" w:tplc="8EF2729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500772"/>
    <w:multiLevelType w:val="hybridMultilevel"/>
    <w:tmpl w:val="A25666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7"/>
  </w:num>
  <w:num w:numId="2">
    <w:abstractNumId w:val="13"/>
  </w:num>
  <w:num w:numId="3">
    <w:abstractNumId w:val="19"/>
  </w:num>
  <w:num w:numId="4">
    <w:abstractNumId w:val="4"/>
  </w:num>
  <w:num w:numId="5">
    <w:abstractNumId w:val="7"/>
  </w:num>
  <w:num w:numId="6">
    <w:abstractNumId w:val="8"/>
  </w:num>
  <w:num w:numId="7">
    <w:abstractNumId w:val="3"/>
  </w:num>
  <w:num w:numId="8">
    <w:abstractNumId w:val="6"/>
  </w:num>
  <w:num w:numId="9">
    <w:abstractNumId w:val="5"/>
  </w:num>
  <w:num w:numId="10">
    <w:abstractNumId w:val="9"/>
  </w:num>
  <w:num w:numId="11">
    <w:abstractNumId w:val="16"/>
  </w:num>
  <w:num w:numId="12">
    <w:abstractNumId w:val="15"/>
  </w:num>
  <w:num w:numId="13">
    <w:abstractNumId w:val="20"/>
  </w:num>
  <w:num w:numId="14">
    <w:abstractNumId w:val="10"/>
  </w:num>
  <w:num w:numId="15">
    <w:abstractNumId w:val="0"/>
  </w:num>
  <w:num w:numId="16">
    <w:abstractNumId w:val="21"/>
  </w:num>
  <w:num w:numId="17">
    <w:abstractNumId w:val="11"/>
  </w:num>
  <w:num w:numId="18">
    <w:abstractNumId w:val="14"/>
  </w:num>
  <w:num w:numId="19">
    <w:abstractNumId w:val="1"/>
  </w:num>
  <w:num w:numId="20">
    <w:abstractNumId w:val="1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removePersonalInformation/>
  <w:removeDateAndTime/>
  <w:documentProtection w:edit="forms" w:enforcement="1" w:cryptProviderType="rsaAES" w:cryptAlgorithmClass="hash" w:cryptAlgorithmType="typeAny" w:cryptAlgorithmSid="14" w:cryptSpinCount="100000" w:hash="SSr3qpOu1aC7DS8RSz+ffdalp/pdLiLA4P4GzoekAYZzfCB7z4p1MQ96oyOd4bTnKnIZWBdvP5mWNy96BRHLHQ==" w:salt="dzw1y2sbYn9qGz2mmvsqm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BC"/>
    <w:rsid w:val="00021D15"/>
    <w:rsid w:val="00022786"/>
    <w:rsid w:val="00024C61"/>
    <w:rsid w:val="00044E84"/>
    <w:rsid w:val="00081972"/>
    <w:rsid w:val="000865DB"/>
    <w:rsid w:val="000C526E"/>
    <w:rsid w:val="000F32A1"/>
    <w:rsid w:val="000F33BD"/>
    <w:rsid w:val="00112250"/>
    <w:rsid w:val="001201C7"/>
    <w:rsid w:val="00123879"/>
    <w:rsid w:val="00130B43"/>
    <w:rsid w:val="001351A3"/>
    <w:rsid w:val="00146A75"/>
    <w:rsid w:val="0017750C"/>
    <w:rsid w:val="001936EC"/>
    <w:rsid w:val="001951ED"/>
    <w:rsid w:val="001B0487"/>
    <w:rsid w:val="001C0CA5"/>
    <w:rsid w:val="001D3F7D"/>
    <w:rsid w:val="001E2B57"/>
    <w:rsid w:val="001E3A8D"/>
    <w:rsid w:val="00210B30"/>
    <w:rsid w:val="00216D55"/>
    <w:rsid w:val="002565A1"/>
    <w:rsid w:val="00260664"/>
    <w:rsid w:val="002623C4"/>
    <w:rsid w:val="00283439"/>
    <w:rsid w:val="002D4AA9"/>
    <w:rsid w:val="002D61C7"/>
    <w:rsid w:val="002D77AF"/>
    <w:rsid w:val="002E624E"/>
    <w:rsid w:val="00345102"/>
    <w:rsid w:val="00362802"/>
    <w:rsid w:val="00364333"/>
    <w:rsid w:val="00385CB4"/>
    <w:rsid w:val="003A004B"/>
    <w:rsid w:val="003B45AD"/>
    <w:rsid w:val="003C1CAC"/>
    <w:rsid w:val="003C273D"/>
    <w:rsid w:val="003D466E"/>
    <w:rsid w:val="003E270D"/>
    <w:rsid w:val="003E2D3C"/>
    <w:rsid w:val="003E60BB"/>
    <w:rsid w:val="00413444"/>
    <w:rsid w:val="004212DA"/>
    <w:rsid w:val="00441C2A"/>
    <w:rsid w:val="00441E73"/>
    <w:rsid w:val="004451EB"/>
    <w:rsid w:val="0044580F"/>
    <w:rsid w:val="00450C1C"/>
    <w:rsid w:val="0045776E"/>
    <w:rsid w:val="00480B27"/>
    <w:rsid w:val="0048353F"/>
    <w:rsid w:val="0048477F"/>
    <w:rsid w:val="00495D0B"/>
    <w:rsid w:val="004B0487"/>
    <w:rsid w:val="004E37AB"/>
    <w:rsid w:val="004F2EDC"/>
    <w:rsid w:val="004F3F4E"/>
    <w:rsid w:val="004F4BAE"/>
    <w:rsid w:val="00515BF3"/>
    <w:rsid w:val="0052269E"/>
    <w:rsid w:val="00536336"/>
    <w:rsid w:val="00547267"/>
    <w:rsid w:val="005523E8"/>
    <w:rsid w:val="00565A95"/>
    <w:rsid w:val="00594A34"/>
    <w:rsid w:val="005C74C2"/>
    <w:rsid w:val="005D15B0"/>
    <w:rsid w:val="005D1FBF"/>
    <w:rsid w:val="005E3919"/>
    <w:rsid w:val="006022AB"/>
    <w:rsid w:val="0062430D"/>
    <w:rsid w:val="00631255"/>
    <w:rsid w:val="00633E2B"/>
    <w:rsid w:val="0064084A"/>
    <w:rsid w:val="006573DD"/>
    <w:rsid w:val="006807A1"/>
    <w:rsid w:val="00685F44"/>
    <w:rsid w:val="00694994"/>
    <w:rsid w:val="00694E28"/>
    <w:rsid w:val="00695C81"/>
    <w:rsid w:val="0069721D"/>
    <w:rsid w:val="00697280"/>
    <w:rsid w:val="006A03AE"/>
    <w:rsid w:val="006A0404"/>
    <w:rsid w:val="006B040B"/>
    <w:rsid w:val="006B7F80"/>
    <w:rsid w:val="006D0B71"/>
    <w:rsid w:val="006D6CFF"/>
    <w:rsid w:val="006F0386"/>
    <w:rsid w:val="00713344"/>
    <w:rsid w:val="00715AF1"/>
    <w:rsid w:val="007229B8"/>
    <w:rsid w:val="007504CB"/>
    <w:rsid w:val="00751F49"/>
    <w:rsid w:val="00757D10"/>
    <w:rsid w:val="007616CD"/>
    <w:rsid w:val="00761B33"/>
    <w:rsid w:val="00765595"/>
    <w:rsid w:val="007757D5"/>
    <w:rsid w:val="00784E4C"/>
    <w:rsid w:val="007A77E0"/>
    <w:rsid w:val="007B28C8"/>
    <w:rsid w:val="007C0255"/>
    <w:rsid w:val="007C2228"/>
    <w:rsid w:val="007C3FBE"/>
    <w:rsid w:val="007D1554"/>
    <w:rsid w:val="007E184D"/>
    <w:rsid w:val="00806AE0"/>
    <w:rsid w:val="00833A4E"/>
    <w:rsid w:val="008677AC"/>
    <w:rsid w:val="0087243B"/>
    <w:rsid w:val="0088204D"/>
    <w:rsid w:val="008A77E8"/>
    <w:rsid w:val="008C3591"/>
    <w:rsid w:val="008C410F"/>
    <w:rsid w:val="0091339B"/>
    <w:rsid w:val="00917370"/>
    <w:rsid w:val="0093560C"/>
    <w:rsid w:val="00956071"/>
    <w:rsid w:val="00976DD8"/>
    <w:rsid w:val="00984ADF"/>
    <w:rsid w:val="00996417"/>
    <w:rsid w:val="009A4F1F"/>
    <w:rsid w:val="009A6ACA"/>
    <w:rsid w:val="009C5E30"/>
    <w:rsid w:val="009E7703"/>
    <w:rsid w:val="00A03BB9"/>
    <w:rsid w:val="00A07629"/>
    <w:rsid w:val="00A1780E"/>
    <w:rsid w:val="00A31E27"/>
    <w:rsid w:val="00A468BC"/>
    <w:rsid w:val="00A62059"/>
    <w:rsid w:val="00A62F1F"/>
    <w:rsid w:val="00A93F04"/>
    <w:rsid w:val="00A959AE"/>
    <w:rsid w:val="00AB0FBB"/>
    <w:rsid w:val="00AC22EB"/>
    <w:rsid w:val="00AC414E"/>
    <w:rsid w:val="00AD6B46"/>
    <w:rsid w:val="00AF33C2"/>
    <w:rsid w:val="00AF78A4"/>
    <w:rsid w:val="00B00F30"/>
    <w:rsid w:val="00B14CD1"/>
    <w:rsid w:val="00B22A94"/>
    <w:rsid w:val="00B37B8E"/>
    <w:rsid w:val="00B5431A"/>
    <w:rsid w:val="00B56223"/>
    <w:rsid w:val="00B6085E"/>
    <w:rsid w:val="00B65579"/>
    <w:rsid w:val="00BA4B57"/>
    <w:rsid w:val="00BC1032"/>
    <w:rsid w:val="00BC3C38"/>
    <w:rsid w:val="00BD3330"/>
    <w:rsid w:val="00BD6060"/>
    <w:rsid w:val="00BF065F"/>
    <w:rsid w:val="00C00FF7"/>
    <w:rsid w:val="00C11C82"/>
    <w:rsid w:val="00C2058E"/>
    <w:rsid w:val="00C22AAA"/>
    <w:rsid w:val="00C35708"/>
    <w:rsid w:val="00C47E78"/>
    <w:rsid w:val="00C70DD2"/>
    <w:rsid w:val="00C90775"/>
    <w:rsid w:val="00C95D84"/>
    <w:rsid w:val="00C97799"/>
    <w:rsid w:val="00CB5339"/>
    <w:rsid w:val="00CB5B1F"/>
    <w:rsid w:val="00CC6551"/>
    <w:rsid w:val="00CD2B1E"/>
    <w:rsid w:val="00CE098C"/>
    <w:rsid w:val="00CE5423"/>
    <w:rsid w:val="00CF10F3"/>
    <w:rsid w:val="00D02C0F"/>
    <w:rsid w:val="00D05A41"/>
    <w:rsid w:val="00D0757E"/>
    <w:rsid w:val="00D16917"/>
    <w:rsid w:val="00D1792E"/>
    <w:rsid w:val="00D227E1"/>
    <w:rsid w:val="00D30CA0"/>
    <w:rsid w:val="00D3109F"/>
    <w:rsid w:val="00D313DC"/>
    <w:rsid w:val="00D376F0"/>
    <w:rsid w:val="00D41F92"/>
    <w:rsid w:val="00D47BA9"/>
    <w:rsid w:val="00D6058E"/>
    <w:rsid w:val="00D62CF0"/>
    <w:rsid w:val="00D63949"/>
    <w:rsid w:val="00D65820"/>
    <w:rsid w:val="00D70BD2"/>
    <w:rsid w:val="00D71951"/>
    <w:rsid w:val="00D71AC5"/>
    <w:rsid w:val="00D85280"/>
    <w:rsid w:val="00D854FB"/>
    <w:rsid w:val="00DA62FC"/>
    <w:rsid w:val="00DB3691"/>
    <w:rsid w:val="00DB5076"/>
    <w:rsid w:val="00DD0041"/>
    <w:rsid w:val="00DD6086"/>
    <w:rsid w:val="00DE3BF5"/>
    <w:rsid w:val="00DE6434"/>
    <w:rsid w:val="00E05E94"/>
    <w:rsid w:val="00E25D8C"/>
    <w:rsid w:val="00E547AF"/>
    <w:rsid w:val="00E60EE4"/>
    <w:rsid w:val="00E726CC"/>
    <w:rsid w:val="00E87BA7"/>
    <w:rsid w:val="00E96A02"/>
    <w:rsid w:val="00EA130D"/>
    <w:rsid w:val="00EB457E"/>
    <w:rsid w:val="00ED362C"/>
    <w:rsid w:val="00EE5B8E"/>
    <w:rsid w:val="00EE7DBA"/>
    <w:rsid w:val="00EF3250"/>
    <w:rsid w:val="00F04D5E"/>
    <w:rsid w:val="00F348F4"/>
    <w:rsid w:val="00F47E89"/>
    <w:rsid w:val="00F8727D"/>
    <w:rsid w:val="00FA0D0F"/>
    <w:rsid w:val="00FA46C5"/>
    <w:rsid w:val="00FB21CE"/>
    <w:rsid w:val="00FB2855"/>
    <w:rsid w:val="00FB5B34"/>
    <w:rsid w:val="00FD5A97"/>
    <w:rsid w:val="00FE6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E7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F1"/>
  </w:style>
  <w:style w:type="paragraph" w:styleId="Heading1">
    <w:name w:val="heading 1"/>
    <w:basedOn w:val="Normal"/>
    <w:next w:val="Normal"/>
    <w:link w:val="Heading1Char"/>
    <w:uiPriority w:val="9"/>
    <w:qFormat/>
    <w:rsid w:val="00D6394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6394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6394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6394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6394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6394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6394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6394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6394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14E"/>
    <w:pPr>
      <w:tabs>
        <w:tab w:val="center" w:pos="4513"/>
        <w:tab w:val="right" w:pos="9026"/>
      </w:tabs>
      <w:spacing w:after="0"/>
    </w:pPr>
  </w:style>
  <w:style w:type="character" w:customStyle="1" w:styleId="HeaderChar">
    <w:name w:val="Header Char"/>
    <w:basedOn w:val="DefaultParagraphFont"/>
    <w:link w:val="Header"/>
    <w:uiPriority w:val="99"/>
    <w:rsid w:val="00AC414E"/>
  </w:style>
  <w:style w:type="paragraph" w:styleId="Footer">
    <w:name w:val="footer"/>
    <w:basedOn w:val="Normal"/>
    <w:link w:val="FooterChar"/>
    <w:uiPriority w:val="99"/>
    <w:unhideWhenUsed/>
    <w:rsid w:val="00AC414E"/>
    <w:pPr>
      <w:tabs>
        <w:tab w:val="center" w:pos="4513"/>
        <w:tab w:val="right" w:pos="9026"/>
      </w:tabs>
      <w:spacing w:after="0"/>
    </w:pPr>
  </w:style>
  <w:style w:type="character" w:customStyle="1" w:styleId="FooterChar">
    <w:name w:val="Footer Char"/>
    <w:basedOn w:val="DefaultParagraphFont"/>
    <w:link w:val="Footer"/>
    <w:uiPriority w:val="99"/>
    <w:rsid w:val="00AC414E"/>
  </w:style>
  <w:style w:type="paragraph" w:styleId="ListParagraph">
    <w:name w:val="List Paragraph"/>
    <w:aliases w:val="Bullet point,Bulletr List Paragraph,FooterText,L,List Paragraph1,List Paragraph11,List Paragraph2,List Paragraph21,Listeafsnit1,NFP GP Bulleted List,Paragraphe de liste1,Parágrafo da Lista1,Recommendation,bullet point list"/>
    <w:basedOn w:val="Normal"/>
    <w:link w:val="ListParagraphChar"/>
    <w:uiPriority w:val="34"/>
    <w:qFormat/>
    <w:rsid w:val="00AC414E"/>
    <w:pPr>
      <w:ind w:left="720"/>
      <w:contextualSpacing/>
    </w:pPr>
  </w:style>
  <w:style w:type="character" w:styleId="Hyperlink">
    <w:name w:val="Hyperlink"/>
    <w:basedOn w:val="DefaultParagraphFont"/>
    <w:uiPriority w:val="99"/>
    <w:unhideWhenUsed/>
    <w:rsid w:val="00AC414E"/>
    <w:rPr>
      <w:color w:val="0000FF"/>
      <w:u w:val="single"/>
    </w:rPr>
  </w:style>
  <w:style w:type="character" w:customStyle="1" w:styleId="ListParagraphChar">
    <w:name w:val="List Paragraph Char"/>
    <w:aliases w:val="Bullet point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rsid w:val="00AC414E"/>
  </w:style>
  <w:style w:type="character" w:styleId="CommentReference">
    <w:name w:val="annotation reference"/>
    <w:basedOn w:val="DefaultParagraphFont"/>
    <w:uiPriority w:val="99"/>
    <w:semiHidden/>
    <w:unhideWhenUsed/>
    <w:rsid w:val="00C47E78"/>
    <w:rPr>
      <w:sz w:val="16"/>
      <w:szCs w:val="16"/>
    </w:rPr>
  </w:style>
  <w:style w:type="paragraph" w:styleId="CommentText">
    <w:name w:val="annotation text"/>
    <w:basedOn w:val="Normal"/>
    <w:link w:val="CommentTextChar"/>
    <w:uiPriority w:val="99"/>
    <w:semiHidden/>
    <w:unhideWhenUsed/>
    <w:rsid w:val="00C47E78"/>
    <w:rPr>
      <w:sz w:val="20"/>
      <w:szCs w:val="20"/>
    </w:rPr>
  </w:style>
  <w:style w:type="character" w:customStyle="1" w:styleId="CommentTextChar">
    <w:name w:val="Comment Text Char"/>
    <w:basedOn w:val="DefaultParagraphFont"/>
    <w:link w:val="CommentText"/>
    <w:uiPriority w:val="99"/>
    <w:semiHidden/>
    <w:rsid w:val="00C47E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7E78"/>
    <w:rPr>
      <w:b/>
      <w:bCs/>
    </w:rPr>
  </w:style>
  <w:style w:type="character" w:customStyle="1" w:styleId="CommentSubjectChar">
    <w:name w:val="Comment Subject Char"/>
    <w:basedOn w:val="CommentTextChar"/>
    <w:link w:val="CommentSubject"/>
    <w:uiPriority w:val="99"/>
    <w:semiHidden/>
    <w:rsid w:val="00C47E78"/>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C47E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78"/>
    <w:rPr>
      <w:rFonts w:ascii="Segoe UI" w:eastAsia="Times New Roman" w:hAnsi="Segoe UI" w:cs="Segoe UI"/>
      <w:sz w:val="18"/>
      <w:szCs w:val="18"/>
    </w:rPr>
  </w:style>
  <w:style w:type="table" w:styleId="TableGrid">
    <w:name w:val="Table Grid"/>
    <w:basedOn w:val="TableNormal"/>
    <w:uiPriority w:val="59"/>
    <w:rsid w:val="00D6394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4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6394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6394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6394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6394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6394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63949"/>
    <w:rPr>
      <w:i/>
      <w:iCs/>
    </w:rPr>
  </w:style>
  <w:style w:type="character" w:customStyle="1" w:styleId="Heading8Char">
    <w:name w:val="Heading 8 Char"/>
    <w:basedOn w:val="DefaultParagraphFont"/>
    <w:link w:val="Heading8"/>
    <w:uiPriority w:val="9"/>
    <w:semiHidden/>
    <w:rsid w:val="00D63949"/>
    <w:rPr>
      <w:b/>
      <w:bCs/>
    </w:rPr>
  </w:style>
  <w:style w:type="character" w:customStyle="1" w:styleId="Heading9Char">
    <w:name w:val="Heading 9 Char"/>
    <w:basedOn w:val="DefaultParagraphFont"/>
    <w:link w:val="Heading9"/>
    <w:uiPriority w:val="9"/>
    <w:semiHidden/>
    <w:rsid w:val="00D63949"/>
    <w:rPr>
      <w:i/>
      <w:iCs/>
    </w:rPr>
  </w:style>
  <w:style w:type="paragraph" w:styleId="Caption">
    <w:name w:val="caption"/>
    <w:basedOn w:val="Normal"/>
    <w:next w:val="Normal"/>
    <w:uiPriority w:val="35"/>
    <w:semiHidden/>
    <w:unhideWhenUsed/>
    <w:qFormat/>
    <w:rsid w:val="00D63949"/>
    <w:rPr>
      <w:b/>
      <w:bCs/>
      <w:sz w:val="18"/>
      <w:szCs w:val="18"/>
    </w:rPr>
  </w:style>
  <w:style w:type="paragraph" w:styleId="Title">
    <w:name w:val="Title"/>
    <w:basedOn w:val="Normal"/>
    <w:next w:val="Normal"/>
    <w:link w:val="TitleChar"/>
    <w:uiPriority w:val="10"/>
    <w:qFormat/>
    <w:rsid w:val="00D6394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6394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6394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3949"/>
    <w:rPr>
      <w:rFonts w:asciiTheme="majorHAnsi" w:eastAsiaTheme="majorEastAsia" w:hAnsiTheme="majorHAnsi" w:cstheme="majorBidi"/>
      <w:sz w:val="24"/>
      <w:szCs w:val="24"/>
    </w:rPr>
  </w:style>
  <w:style w:type="character" w:styleId="Strong">
    <w:name w:val="Strong"/>
    <w:basedOn w:val="DefaultParagraphFont"/>
    <w:uiPriority w:val="22"/>
    <w:qFormat/>
    <w:rsid w:val="00D63949"/>
    <w:rPr>
      <w:b/>
      <w:bCs/>
      <w:color w:val="auto"/>
    </w:rPr>
  </w:style>
  <w:style w:type="character" w:styleId="Emphasis">
    <w:name w:val="Emphasis"/>
    <w:basedOn w:val="DefaultParagraphFont"/>
    <w:uiPriority w:val="20"/>
    <w:qFormat/>
    <w:rsid w:val="00D63949"/>
    <w:rPr>
      <w:i/>
      <w:iCs/>
      <w:color w:val="auto"/>
    </w:rPr>
  </w:style>
  <w:style w:type="paragraph" w:styleId="NoSpacing">
    <w:name w:val="No Spacing"/>
    <w:uiPriority w:val="1"/>
    <w:qFormat/>
    <w:rsid w:val="00D63949"/>
    <w:pPr>
      <w:spacing w:after="0" w:line="240" w:lineRule="auto"/>
    </w:pPr>
  </w:style>
  <w:style w:type="paragraph" w:styleId="Quote">
    <w:name w:val="Quote"/>
    <w:basedOn w:val="Normal"/>
    <w:next w:val="Normal"/>
    <w:link w:val="QuoteChar"/>
    <w:uiPriority w:val="29"/>
    <w:qFormat/>
    <w:rsid w:val="00D6394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6394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6394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6394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63949"/>
    <w:rPr>
      <w:i/>
      <w:iCs/>
      <w:color w:val="auto"/>
    </w:rPr>
  </w:style>
  <w:style w:type="character" w:styleId="IntenseEmphasis">
    <w:name w:val="Intense Emphasis"/>
    <w:basedOn w:val="DefaultParagraphFont"/>
    <w:uiPriority w:val="21"/>
    <w:qFormat/>
    <w:rsid w:val="00D63949"/>
    <w:rPr>
      <w:b/>
      <w:bCs/>
      <w:i/>
      <w:iCs/>
      <w:color w:val="auto"/>
    </w:rPr>
  </w:style>
  <w:style w:type="character" w:styleId="SubtleReference">
    <w:name w:val="Subtle Reference"/>
    <w:basedOn w:val="DefaultParagraphFont"/>
    <w:uiPriority w:val="31"/>
    <w:qFormat/>
    <w:rsid w:val="00D63949"/>
    <w:rPr>
      <w:smallCaps/>
      <w:color w:val="auto"/>
      <w:u w:val="single" w:color="7F7F7F" w:themeColor="text1" w:themeTint="80"/>
    </w:rPr>
  </w:style>
  <w:style w:type="character" w:styleId="IntenseReference">
    <w:name w:val="Intense Reference"/>
    <w:basedOn w:val="DefaultParagraphFont"/>
    <w:uiPriority w:val="32"/>
    <w:qFormat/>
    <w:rsid w:val="00D63949"/>
    <w:rPr>
      <w:b/>
      <w:bCs/>
      <w:smallCaps/>
      <w:color w:val="auto"/>
      <w:u w:val="single"/>
    </w:rPr>
  </w:style>
  <w:style w:type="character" w:styleId="BookTitle">
    <w:name w:val="Book Title"/>
    <w:basedOn w:val="DefaultParagraphFont"/>
    <w:uiPriority w:val="33"/>
    <w:qFormat/>
    <w:rsid w:val="00D63949"/>
    <w:rPr>
      <w:b/>
      <w:bCs/>
      <w:smallCaps/>
      <w:color w:val="auto"/>
    </w:rPr>
  </w:style>
  <w:style w:type="paragraph" w:styleId="TOCHeading">
    <w:name w:val="TOC Heading"/>
    <w:basedOn w:val="Heading1"/>
    <w:next w:val="Normal"/>
    <w:uiPriority w:val="39"/>
    <w:semiHidden/>
    <w:unhideWhenUsed/>
    <w:qFormat/>
    <w:rsid w:val="00D63949"/>
    <w:pPr>
      <w:outlineLvl w:val="9"/>
    </w:pPr>
  </w:style>
  <w:style w:type="paragraph" w:styleId="BodyText">
    <w:name w:val="Body Text"/>
    <w:basedOn w:val="Normal"/>
    <w:link w:val="BodyTextChar"/>
    <w:qFormat/>
    <w:rsid w:val="00D63949"/>
    <w:pPr>
      <w:spacing w:after="200" w:line="276" w:lineRule="auto"/>
      <w:jc w:val="left"/>
    </w:pPr>
    <w:rPr>
      <w:rFonts w:eastAsia="Times New Roman"/>
      <w:sz w:val="24"/>
      <w:szCs w:val="24"/>
    </w:rPr>
  </w:style>
  <w:style w:type="character" w:customStyle="1" w:styleId="BodyTextChar">
    <w:name w:val="Body Text Char"/>
    <w:basedOn w:val="DefaultParagraphFont"/>
    <w:link w:val="BodyText"/>
    <w:rsid w:val="00D63949"/>
    <w:rPr>
      <w:rFonts w:eastAsia="Times New Roman"/>
      <w:sz w:val="24"/>
      <w:szCs w:val="24"/>
    </w:rPr>
  </w:style>
  <w:style w:type="paragraph" w:customStyle="1" w:styleId="Formheading">
    <w:name w:val="Form heading"/>
    <w:basedOn w:val="Normal"/>
    <w:qFormat/>
    <w:rsid w:val="00715AF1"/>
    <w:pPr>
      <w:keepNext/>
      <w:keepLines/>
      <w:autoSpaceDE w:val="0"/>
      <w:autoSpaceDN w:val="0"/>
      <w:adjustRightInd w:val="0"/>
      <w:spacing w:after="60" w:line="240" w:lineRule="auto"/>
      <w:jc w:val="left"/>
    </w:pPr>
    <w:rPr>
      <w:rFonts w:ascii="Arial" w:eastAsia="Times New Roman" w:hAnsi="Arial" w:cs="Arial"/>
      <w:b/>
      <w:color w:val="000000"/>
      <w:kern w:val="20"/>
      <w:szCs w:val="24"/>
      <w:lang w:val="en-US"/>
    </w:rPr>
  </w:style>
  <w:style w:type="paragraph" w:customStyle="1" w:styleId="Formbodytext">
    <w:name w:val="Form body text"/>
    <w:basedOn w:val="Normal"/>
    <w:qFormat/>
    <w:rsid w:val="00715AF1"/>
    <w:pPr>
      <w:autoSpaceDE w:val="0"/>
      <w:autoSpaceDN w:val="0"/>
      <w:adjustRightInd w:val="0"/>
      <w:spacing w:after="120" w:line="240" w:lineRule="auto"/>
      <w:jc w:val="left"/>
    </w:pPr>
    <w:rPr>
      <w:rFonts w:ascii="Arial" w:eastAsia="Times New Roman" w:hAnsi="Arial" w:cs="Arial"/>
      <w:color w:val="000000"/>
      <w:szCs w:val="24"/>
      <w:lang w:eastAsia="en-AU"/>
    </w:rPr>
  </w:style>
  <w:style w:type="paragraph" w:customStyle="1" w:styleId="BodyTextArial11">
    <w:name w:val="Body Text Arial 11"/>
    <w:basedOn w:val="BodyText"/>
    <w:qFormat/>
    <w:rsid w:val="00715AF1"/>
    <w:pPr>
      <w:spacing w:before="60" w:after="120" w:line="240" w:lineRule="auto"/>
    </w:pPr>
    <w:rPr>
      <w:rFonts w:ascii="Arial" w:hAnsi="Arial" w:cs="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erce.wa.gov.au/consumer-protection/authorised-witness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a@dmirs.wa.gov.au" TargetMode="External"/><Relationship Id="rId4" Type="http://schemas.openxmlformats.org/officeDocument/2006/relationships/styles" Target="styles.xml"/><Relationship Id="rId9" Type="http://schemas.openxmlformats.org/officeDocument/2006/relationships/hyperlink" Target="mailto:ana@dmirs.wa.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A39763393</value>
    </field>
    <field name="Objective-Title">
      <value order="0">Form 2 Authorisation - Nominating authorities</value>
    </field>
    <field name="Objective-Description">
      <value order="0"/>
    </field>
    <field name="Objective-CreationStamp">
      <value order="0">2021-09-10T05:46:02Z</value>
    </field>
    <field name="Objective-IsApproved">
      <value order="0">false</value>
    </field>
    <field name="Objective-IsPublished">
      <value order="0">true</value>
    </field>
    <field name="Objective-DatePublished">
      <value order="0">2021-09-22T03:48:10Z</value>
    </field>
    <field name="Objective-ModificationStamp">
      <value order="0">2021-09-22T03:48:10Z</value>
    </field>
    <field name="Objective-Owner">
      <value order="0">O'KANE, Michael</value>
    </field>
    <field name="Objective-Path">
      <value order="0">DMIRS Global Folder:02 Corporate File Plan:Industry Regulation and Consumer Protection:Building and Energy:zBuilding Commission:Building Industry Regulation:Planning:Authorisation of Nominating Authorities - Building and Construction Industry (Security of Payment) Act 2021:Standard operating procedures</value>
    </field>
    <field name="Objective-Parent">
      <value order="0">Standard operating procedures</value>
    </field>
    <field name="Objective-State">
      <value order="0">Published</value>
    </field>
    <field name="Objective-VersionId">
      <value order="0">vA42641116</value>
    </field>
    <field name="Objective-Version">
      <value order="0">5.0</value>
    </field>
    <field name="Objective-VersionNumber">
      <value order="0">14</value>
    </field>
    <field name="Objective-VersionComment">
      <value order="0">Margin edit.</value>
    </field>
    <field name="Objective-FileNumber">
      <value order="0">BCD1892/2021</value>
    </field>
    <field name="Objective-Classification">
      <value order="0"/>
    </field>
    <field name="Objective-Caveats">
      <value order="0"/>
    </field>
  </systemFields>
  <catalogues>
    <catalogue name="Divisional Document Type Catalogue" type="type" ori="id:cA39">
      <field name="Objective-Divisional Document Types">
        <value order="0">Analysis</value>
      </field>
      <field name="Objective-Author">
        <value order="0">O'KANE, Michael</value>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2F6E0352-CC15-4F04-92B8-C3129C09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16349</Characters>
  <Application>Microsoft Office Word</Application>
  <DocSecurity>4</DocSecurity>
  <Lines>408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2021-09-28T01:07:00Z</dcterms:created>
  <dcterms:modified xsi:type="dcterms:W3CDTF">2021-09-28T01:07:00Z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A39763393</vt:lpwstr>
  </property>
  <property fmtid="{D5CDD505-2E9C-101B-9397-08002B2CF9AE}" pid="4" name="Objective-Title">
    <vt:lpwstr>Form 2 Authorisation - Nominating authorities</vt:lpwstr>
  </property>
  <property fmtid="{D5CDD505-2E9C-101B-9397-08002B2CF9AE}" pid="5" name="Objective-Description">
    <vt:lpwstr/>
  </property>
  <property fmtid="{D5CDD505-2E9C-101B-9397-08002B2CF9AE}" pid="6" name="Objective-CreationStamp">
    <vt:filetime>2021-09-10T05:46:10Z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2021-09-22T03:48:10Z</vt:filetime>
  </property>
  <property fmtid="{D5CDD505-2E9C-101B-9397-08002B2CF9AE}" pid="10" name="Objective-ModificationStamp">
    <vt:filetime>2021-09-22T03:48:10Z</vt:filetime>
  </property>
  <property fmtid="{D5CDD505-2E9C-101B-9397-08002B2CF9AE}" pid="11" name="Objective-Owner">
    <vt:lpwstr>O'KANE, Michael</vt:lpwstr>
  </property>
  <property fmtid="{D5CDD505-2E9C-101B-9397-08002B2CF9AE}" pid="12" name="Objective-Path">
    <vt:lpwstr>DMIRS Global Folder:02 Corporate File Plan:Industry Regulation and Consumer Protection:Building and Energy:zBuilding Commission:Building Industry Regulation:Planning:Authorisation of Nominating Authorities - Building and Construction Industry (Security of</vt:lpwstr>
  </property>
  <property fmtid="{D5CDD505-2E9C-101B-9397-08002B2CF9AE}" pid="13" name="Objective-Parent">
    <vt:lpwstr>Standard operating procedures</vt:lpwstr>
  </property>
  <property fmtid="{D5CDD505-2E9C-101B-9397-08002B2CF9AE}" pid="14" name="Objective-State">
    <vt:lpwstr>Published</vt:lpwstr>
  </property>
  <property fmtid="{D5CDD505-2E9C-101B-9397-08002B2CF9AE}" pid="15" name="Objective-VersionId">
    <vt:lpwstr>vA42641116</vt:lpwstr>
  </property>
  <property fmtid="{D5CDD505-2E9C-101B-9397-08002B2CF9AE}" pid="16" name="Objective-Version">
    <vt:lpwstr>5.0</vt:lpwstr>
  </property>
  <property fmtid="{D5CDD505-2E9C-101B-9397-08002B2CF9AE}" pid="17" name="Objective-VersionNumber">
    <vt:r8>14</vt:r8>
  </property>
  <property fmtid="{D5CDD505-2E9C-101B-9397-08002B2CF9AE}" pid="18" name="Objective-VersionComment">
    <vt:lpwstr>Margin edit.</vt:lpwstr>
  </property>
  <property fmtid="{D5CDD505-2E9C-101B-9397-08002B2CF9AE}" pid="19" name="Objective-FileNumber">
    <vt:lpwstr>BCD1892/2021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visional Document Types">
    <vt:lpwstr>Analysis</vt:lpwstr>
  </property>
  <property fmtid="{D5CDD505-2E9C-101B-9397-08002B2CF9AE}" pid="23" name="Objective-Author">
    <vt:lpwstr>O'KANE, Michael</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