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7" w:rsidRDefault="005B0897" w:rsidP="005B0897">
      <w:pPr>
        <w:pStyle w:val="yTable"/>
        <w:pageBreakBefore/>
        <w:jc w:val="center"/>
        <w:rPr>
          <w:b/>
          <w:snapToGrid w:val="0"/>
        </w:rPr>
      </w:pPr>
      <w:r>
        <w:rPr>
          <w:b/>
          <w:snapToGrid w:val="0"/>
        </w:rPr>
        <w:t xml:space="preserve">FORM </w:t>
      </w:r>
      <w:r>
        <w:rPr>
          <w:rStyle w:val="CharSClsNo"/>
          <w:b/>
        </w:rPr>
        <w:t>2</w:t>
      </w:r>
    </w:p>
    <w:p w:rsidR="005B0897" w:rsidRDefault="005B0897" w:rsidP="005B0897">
      <w:pPr>
        <w:pStyle w:val="yTable"/>
        <w:jc w:val="center"/>
        <w:rPr>
          <w:i/>
          <w:snapToGrid w:val="0"/>
        </w:rPr>
      </w:pPr>
      <w:r>
        <w:rPr>
          <w:i/>
          <w:snapToGrid w:val="0"/>
        </w:rPr>
        <w:t>RETIREMENT VILLAGES ACT 1992</w:t>
      </w:r>
    </w:p>
    <w:p w:rsidR="005B0897" w:rsidRDefault="005B0897" w:rsidP="005B0897">
      <w:pPr>
        <w:pStyle w:val="yTable"/>
        <w:jc w:val="center"/>
        <w:rPr>
          <w:b/>
          <w:i/>
          <w:snapToGrid w:val="0"/>
        </w:rPr>
      </w:pPr>
      <w:r>
        <w:rPr>
          <w:b/>
          <w:snapToGrid w:val="0"/>
        </w:rPr>
        <w:t>NOTICE OF RIGHTS UNDER SECTIONS 13 AND 14 OF THE</w:t>
      </w:r>
      <w:r>
        <w:rPr>
          <w:b/>
          <w:snapToGrid w:val="0"/>
        </w:rPr>
        <w:br/>
      </w:r>
      <w:r>
        <w:rPr>
          <w:b/>
          <w:i/>
          <w:snapToGrid w:val="0"/>
        </w:rPr>
        <w:t>RETIREMENT VILLAGES ACT 1992</w:t>
      </w:r>
    </w:p>
    <w:p w:rsidR="005B0897" w:rsidRDefault="005B0897" w:rsidP="005B0897">
      <w:pPr>
        <w:pStyle w:val="yShoulderClause"/>
        <w:spacing w:before="40"/>
        <w:rPr>
          <w:snapToGrid w:val="0"/>
        </w:rPr>
      </w:pPr>
      <w:r>
        <w:t>[r. 5]</w:t>
      </w:r>
    </w:p>
    <w:p w:rsidR="005B0897" w:rsidRDefault="005B0897" w:rsidP="005B0897">
      <w:pPr>
        <w:pStyle w:val="yTable"/>
        <w:rPr>
          <w:snapToGrid w:val="0"/>
        </w:rPr>
      </w:pPr>
      <w:r>
        <w:rPr>
          <w:snapToGrid w:val="0"/>
        </w:rPr>
        <w:t xml:space="preserve">The rights you have under sections 13 and 14 of the </w:t>
      </w:r>
      <w:r>
        <w:rPr>
          <w:i/>
          <w:snapToGrid w:val="0"/>
        </w:rPr>
        <w:t>Retirement Villages Act 1992</w:t>
      </w:r>
      <w:r>
        <w:rPr>
          <w:snapToGrid w:val="0"/>
        </w:rPr>
        <w:t xml:space="preserve"> are set out below.</w:t>
      </w:r>
    </w:p>
    <w:p w:rsidR="005B0897" w:rsidRDefault="005B0897" w:rsidP="005B0897">
      <w:pPr>
        <w:pStyle w:val="yTable"/>
        <w:rPr>
          <w:snapToGrid w:val="0"/>
        </w:rPr>
      </w:pPr>
      <w:r>
        <w:rPr>
          <w:snapToGrid w:val="0"/>
        </w:rPr>
        <w:t xml:space="preserve">The owner should give you this form at least </w:t>
      </w:r>
      <w:r>
        <w:t>10 working days</w:t>
      </w:r>
      <w:r>
        <w:rPr>
          <w:snapToGrid w:val="0"/>
        </w:rPr>
        <w:t xml:space="preserve"> before you enter into a residence contract.</w:t>
      </w:r>
    </w:p>
    <w:p w:rsidR="005B0897" w:rsidRDefault="005B0897" w:rsidP="005B0897">
      <w:pPr>
        <w:pStyle w:val="yTable"/>
        <w:spacing w:before="100"/>
        <w:rPr>
          <w:b/>
          <w:snapToGrid w:val="0"/>
        </w:rPr>
      </w:pPr>
      <w:r>
        <w:rPr>
          <w:b/>
          <w:snapToGrid w:val="0"/>
        </w:rPr>
        <w:t>UNDER SECTION 13 — </w:t>
      </w:r>
    </w:p>
    <w:p w:rsidR="005B0897" w:rsidRDefault="005B0897" w:rsidP="005B0897">
      <w:pPr>
        <w:pStyle w:val="yTable"/>
        <w:ind w:left="567" w:hanging="567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</w: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 xml:space="preserve"> residence contract shall be in writing;</w:t>
      </w:r>
    </w:p>
    <w:p w:rsidR="005B0897" w:rsidRDefault="005B0897" w:rsidP="005B0897">
      <w:pPr>
        <w:pStyle w:val="yTable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</w:r>
      <w:proofErr w:type="gramStart"/>
      <w:r>
        <w:rPr>
          <w:snapToGrid w:val="0"/>
        </w:rPr>
        <w:t>at</w:t>
      </w:r>
      <w:proofErr w:type="gramEnd"/>
      <w:r>
        <w:rPr>
          <w:snapToGrid w:val="0"/>
        </w:rPr>
        <w:t xml:space="preserve"> least </w:t>
      </w:r>
      <w:r>
        <w:t>10 working days</w:t>
      </w:r>
      <w:r>
        <w:rPr>
          <w:snapToGrid w:val="0"/>
        </w:rPr>
        <w:t xml:space="preserve"> before a person enters into a residence contract the owner shall cause to be given to that person — </w:t>
      </w:r>
    </w:p>
    <w:p w:rsidR="005B0897" w:rsidRDefault="005B0897" w:rsidP="005B0897">
      <w:pPr>
        <w:pStyle w:val="yTable"/>
        <w:tabs>
          <w:tab w:val="left" w:pos="567"/>
        </w:tabs>
        <w:spacing w:before="50"/>
        <w:ind w:left="1134" w:hanging="1134"/>
        <w:rPr>
          <w:snapToGrid w:val="0"/>
        </w:rPr>
      </w:pPr>
      <w:r>
        <w:rPr>
          <w:snapToGrid w:val="0"/>
        </w:rPr>
        <w:tab/>
      </w:r>
      <w:r>
        <w:t>(a)</w:t>
      </w:r>
      <w:r>
        <w:tab/>
        <w:t xml:space="preserve">the disclosure statement set out in Form 1 or Form 1A in Schedule 1 to the </w:t>
      </w:r>
      <w:r>
        <w:rPr>
          <w:i/>
        </w:rPr>
        <w:t>Retirement Villages Regulations 1992</w:t>
      </w:r>
      <w:r>
        <w:t xml:space="preserve"> completed and signed by the owner, or a person authorised to act on behalf of the owner; and</w:t>
      </w:r>
    </w:p>
    <w:p w:rsidR="005B0897" w:rsidRDefault="005B0897" w:rsidP="005B0897">
      <w:pPr>
        <w:pStyle w:val="yTable"/>
        <w:tabs>
          <w:tab w:val="left" w:pos="567"/>
        </w:tabs>
        <w:spacing w:before="50"/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</w:r>
      <w:proofErr w:type="gramStart"/>
      <w:r>
        <w:rPr>
          <w:snapToGrid w:val="0"/>
        </w:rPr>
        <w:t>this</w:t>
      </w:r>
      <w:proofErr w:type="gramEnd"/>
      <w:r>
        <w:rPr>
          <w:snapToGrid w:val="0"/>
        </w:rPr>
        <w:t xml:space="preserve"> notice;</w:t>
      </w:r>
      <w:r>
        <w:t xml:space="preserve"> and</w:t>
      </w:r>
    </w:p>
    <w:p w:rsidR="005B0897" w:rsidRDefault="005B0897" w:rsidP="005B0897">
      <w:pPr>
        <w:pStyle w:val="yTable"/>
        <w:tabs>
          <w:tab w:val="left" w:pos="567"/>
        </w:tabs>
        <w:spacing w:before="50"/>
        <w:ind w:left="1134" w:hanging="1134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</w: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 xml:space="preserve"> copy of the residence rules; and</w:t>
      </w:r>
    </w:p>
    <w:p w:rsidR="005B0897" w:rsidRDefault="005B0897" w:rsidP="005B0897">
      <w:pPr>
        <w:pStyle w:val="yTable"/>
        <w:tabs>
          <w:tab w:val="left" w:pos="567"/>
        </w:tabs>
        <w:spacing w:before="50"/>
        <w:ind w:left="1134" w:hanging="1134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</w: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 xml:space="preserve"> copy of any applicable code;</w:t>
      </w:r>
      <w:r>
        <w:t xml:space="preserve"> and</w:t>
      </w:r>
    </w:p>
    <w:p w:rsidR="005B0897" w:rsidRDefault="005B0897" w:rsidP="005B0897">
      <w:pPr>
        <w:pStyle w:val="yTable"/>
        <w:tabs>
          <w:tab w:val="left" w:pos="567"/>
        </w:tabs>
        <w:spacing w:before="50"/>
        <w:ind w:left="1134" w:hanging="1134"/>
      </w:pPr>
      <w:r>
        <w:tab/>
        <w:t>(e)</w:t>
      </w:r>
      <w:r>
        <w:tab/>
      </w:r>
      <w:proofErr w:type="gramStart"/>
      <w:r>
        <w:rPr>
          <w:snapToGrid w:val="0"/>
        </w:rPr>
        <w:t>the</w:t>
      </w:r>
      <w:proofErr w:type="gramEnd"/>
      <w:r>
        <w:t xml:space="preserve"> documents set out in the </w:t>
      </w:r>
      <w:r>
        <w:rPr>
          <w:i/>
        </w:rPr>
        <w:t>Retirement Villages Regulations 1992</w:t>
      </w:r>
      <w:r>
        <w:t xml:space="preserve"> regulation 6;</w:t>
      </w:r>
    </w:p>
    <w:p w:rsidR="005B0897" w:rsidRDefault="005B0897" w:rsidP="005B0897">
      <w:pPr>
        <w:pStyle w:val="yTable"/>
        <w:ind w:left="567" w:hanging="567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</w: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 xml:space="preserve"> residence contract is taken to include a warranty as to the correctness of the information contained in the </w:t>
      </w:r>
      <w:r>
        <w:t>disclosure statement.</w:t>
      </w:r>
    </w:p>
    <w:p w:rsidR="005B0897" w:rsidRDefault="005B0897" w:rsidP="005B0897">
      <w:pPr>
        <w:pStyle w:val="yTable"/>
        <w:ind w:left="567" w:hanging="567"/>
        <w:rPr>
          <w:snapToGrid w:val="0"/>
        </w:rPr>
      </w:pPr>
      <w:r>
        <w:rPr>
          <w:snapToGrid w:val="0"/>
        </w:rPr>
        <w:tab/>
        <w:t>That warranty — </w:t>
      </w:r>
    </w:p>
    <w:p w:rsidR="005B0897" w:rsidRDefault="005B0897" w:rsidP="005B0897">
      <w:pPr>
        <w:pStyle w:val="yTable"/>
        <w:tabs>
          <w:tab w:val="left" w:pos="567"/>
        </w:tabs>
        <w:spacing w:before="50"/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</w:r>
      <w:proofErr w:type="gramStart"/>
      <w:r>
        <w:rPr>
          <w:snapToGrid w:val="0"/>
        </w:rPr>
        <w:t>is</w:t>
      </w:r>
      <w:proofErr w:type="gramEnd"/>
      <w:r>
        <w:rPr>
          <w:snapToGrid w:val="0"/>
        </w:rPr>
        <w:t xml:space="preserve"> subject to any written alteration made to the </w:t>
      </w:r>
      <w:r>
        <w:t xml:space="preserve">disclosure statement </w:t>
      </w:r>
      <w:r>
        <w:rPr>
          <w:snapToGrid w:val="0"/>
        </w:rPr>
        <w:t>made by the owner with the consent of the prospective resident on or before the signing of the residence contract by the owner;</w:t>
      </w:r>
    </w:p>
    <w:p w:rsidR="005B0897" w:rsidRDefault="005B0897" w:rsidP="005B0897">
      <w:pPr>
        <w:pStyle w:val="yTable"/>
        <w:tabs>
          <w:tab w:val="left" w:pos="567"/>
        </w:tabs>
        <w:spacing w:before="50"/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</w:r>
      <w:proofErr w:type="gramStart"/>
      <w:r>
        <w:rPr>
          <w:snapToGrid w:val="0"/>
        </w:rPr>
        <w:t>prevails</w:t>
      </w:r>
      <w:proofErr w:type="gramEnd"/>
      <w:r>
        <w:rPr>
          <w:snapToGrid w:val="0"/>
        </w:rPr>
        <w:t xml:space="preserve"> over any inconsistent contractual term.</w:t>
      </w:r>
    </w:p>
    <w:p w:rsidR="005B0897" w:rsidRDefault="005B0897" w:rsidP="005B0897">
      <w:pPr>
        <w:pStyle w:val="yTable"/>
        <w:spacing w:before="100"/>
        <w:rPr>
          <w:b/>
          <w:snapToGrid w:val="0"/>
        </w:rPr>
      </w:pPr>
      <w:r>
        <w:rPr>
          <w:b/>
          <w:snapToGrid w:val="0"/>
        </w:rPr>
        <w:t>UNDER SECTION 14 — </w:t>
      </w:r>
    </w:p>
    <w:p w:rsidR="005B0897" w:rsidRDefault="005B0897" w:rsidP="005B0897">
      <w:pPr>
        <w:pStyle w:val="yTable"/>
        <w:rPr>
          <w:snapToGrid w:val="0"/>
        </w:rPr>
      </w:pPr>
      <w:r>
        <w:rPr>
          <w:snapToGrid w:val="0"/>
        </w:rPr>
        <w:t>If a person has not entered into occupation of residential premises under a residence contract that person may rescind the residence contract — </w:t>
      </w:r>
    </w:p>
    <w:p w:rsidR="005B0897" w:rsidRDefault="005B0897" w:rsidP="005B0897">
      <w:pPr>
        <w:pStyle w:val="yTable"/>
        <w:tabs>
          <w:tab w:val="left" w:pos="567"/>
        </w:tabs>
        <w:spacing w:before="50"/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</w:r>
      <w:proofErr w:type="gramStart"/>
      <w:r>
        <w:rPr>
          <w:snapToGrid w:val="0"/>
        </w:rPr>
        <w:t>at</w:t>
      </w:r>
      <w:proofErr w:type="gramEnd"/>
      <w:r>
        <w:rPr>
          <w:snapToGrid w:val="0"/>
        </w:rPr>
        <w:t xml:space="preserve"> any time within </w:t>
      </w:r>
      <w:r>
        <w:t>7 working days</w:t>
      </w:r>
      <w:r>
        <w:rPr>
          <w:snapToGrid w:val="0"/>
        </w:rPr>
        <w:t xml:space="preserve"> after the date of the contract; or</w:t>
      </w:r>
    </w:p>
    <w:p w:rsidR="005B0897" w:rsidRDefault="005B0897" w:rsidP="005B0897">
      <w:pPr>
        <w:pStyle w:val="yTable"/>
        <w:tabs>
          <w:tab w:val="left" w:pos="567"/>
        </w:tabs>
        <w:spacing w:before="50"/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</w:r>
      <w:proofErr w:type="gramStart"/>
      <w:r>
        <w:rPr>
          <w:snapToGrid w:val="0"/>
        </w:rPr>
        <w:t>if</w:t>
      </w:r>
      <w:proofErr w:type="gramEnd"/>
      <w:r>
        <w:rPr>
          <w:snapToGrid w:val="0"/>
        </w:rPr>
        <w:t xml:space="preserve"> the documents required to be provided under section 13(2) are not provided — at any time before the expiration of </w:t>
      </w:r>
      <w:r>
        <w:t>17 working days</w:t>
      </w:r>
      <w:r>
        <w:rPr>
          <w:snapToGrid w:val="0"/>
        </w:rPr>
        <w:t xml:space="preserve"> after the documents are provided.</w:t>
      </w:r>
    </w:p>
    <w:p w:rsidR="005B0897" w:rsidRDefault="005B0897" w:rsidP="005B0897">
      <w:pPr>
        <w:pStyle w:val="yTable"/>
        <w:spacing w:before="40"/>
        <w:rPr>
          <w:snapToGrid w:val="0"/>
        </w:rPr>
      </w:pPr>
      <w:r>
        <w:rPr>
          <w:snapToGrid w:val="0"/>
        </w:rPr>
        <w:t xml:space="preserve">A rescission of a residence contract must be carried out in accordance with section 75 of the </w:t>
      </w:r>
      <w:r>
        <w:rPr>
          <w:i/>
          <w:snapToGrid w:val="0"/>
        </w:rPr>
        <w:t>Retirement Villages Act 1992</w:t>
      </w:r>
      <w:r>
        <w:rPr>
          <w:snapToGrid w:val="0"/>
        </w:rPr>
        <w:t>.</w:t>
      </w:r>
    </w:p>
    <w:p w:rsidR="005B0897" w:rsidRDefault="005B0897" w:rsidP="005B0897">
      <w:pPr>
        <w:pStyle w:val="yFootnotesection"/>
      </w:pPr>
      <w:r>
        <w:tab/>
        <w:t>[Form 2 amended: Gazette 30 Dec 2004 p. 6926; 21 Mar 2014 p. 730; 24 Mar 2015 p. 1027.]</w:t>
      </w:r>
    </w:p>
    <w:p w:rsidR="00B600CC" w:rsidRDefault="00B600CC"/>
    <w:sectPr w:rsidR="00B600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11" w:rsidRDefault="00105811" w:rsidP="005B0897">
      <w:pPr>
        <w:spacing w:after="0" w:line="240" w:lineRule="auto"/>
      </w:pPr>
      <w:r>
        <w:separator/>
      </w:r>
    </w:p>
  </w:endnote>
  <w:endnote w:type="continuationSeparator" w:id="0">
    <w:p w:rsidR="00105811" w:rsidRDefault="00105811" w:rsidP="005B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97" w:rsidRDefault="005B0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97" w:rsidRDefault="005B08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97" w:rsidRDefault="005B0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11" w:rsidRDefault="00105811" w:rsidP="005B0897">
      <w:pPr>
        <w:spacing w:after="0" w:line="240" w:lineRule="auto"/>
      </w:pPr>
      <w:r>
        <w:separator/>
      </w:r>
    </w:p>
  </w:footnote>
  <w:footnote w:type="continuationSeparator" w:id="0">
    <w:p w:rsidR="00105811" w:rsidRDefault="00105811" w:rsidP="005B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97" w:rsidRDefault="005B0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97" w:rsidRDefault="005B08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97" w:rsidRDefault="005B08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7"/>
    <w:rsid w:val="00105811"/>
    <w:rsid w:val="005B0897"/>
    <w:rsid w:val="00B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ED1E"/>
  <w15:chartTrackingRefBased/>
  <w15:docId w15:val="{BBF9C2DA-B3B0-45FD-8398-97A53E9F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897"/>
  </w:style>
  <w:style w:type="paragraph" w:styleId="Footer">
    <w:name w:val="footer"/>
    <w:basedOn w:val="Normal"/>
    <w:link w:val="FooterChar"/>
    <w:uiPriority w:val="99"/>
    <w:unhideWhenUsed/>
    <w:rsid w:val="005B0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897"/>
  </w:style>
  <w:style w:type="paragraph" w:customStyle="1" w:styleId="yFootnotesection">
    <w:name w:val="yFootnote(section)"/>
    <w:basedOn w:val="Normal"/>
    <w:rsid w:val="005B0897"/>
    <w:pPr>
      <w:keepLines/>
      <w:tabs>
        <w:tab w:val="left" w:pos="893"/>
      </w:tabs>
      <w:spacing w:before="120" w:after="0" w:line="240" w:lineRule="auto"/>
      <w:ind w:left="890" w:hanging="890"/>
    </w:pPr>
    <w:rPr>
      <w:rFonts w:ascii="Times New Roman" w:eastAsia="Times New Roman" w:hAnsi="Times New Roman" w:cs="Times New Roman"/>
      <w:i/>
      <w:snapToGrid w:val="0"/>
      <w:szCs w:val="20"/>
      <w:lang w:eastAsia="en-AU"/>
    </w:rPr>
  </w:style>
  <w:style w:type="paragraph" w:customStyle="1" w:styleId="yShoulderClause">
    <w:name w:val="yShoulderClause"/>
    <w:next w:val="Normal"/>
    <w:rsid w:val="005B0897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yTable">
    <w:name w:val="yTable"/>
    <w:basedOn w:val="Normal"/>
    <w:rsid w:val="005B0897"/>
    <w:pPr>
      <w:spacing w:before="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SClsNo">
    <w:name w:val="CharSClsNo"/>
    <w:basedOn w:val="DefaultParagraphFont"/>
    <w:rsid w:val="005B089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1611</Characters>
  <Application>Microsoft Office Word</Application>
  <DocSecurity>0</DocSecurity>
  <Lines>37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Debbie</dc:creator>
  <cp:keywords/>
  <dc:description/>
  <cp:lastModifiedBy>BUTLER, Debbie</cp:lastModifiedBy>
  <cp:revision>1</cp:revision>
  <dcterms:created xsi:type="dcterms:W3CDTF">2023-06-27T04:21:00Z</dcterms:created>
  <dcterms:modified xsi:type="dcterms:W3CDTF">2023-06-27T04:26:00Z</dcterms:modified>
</cp:coreProperties>
</file>